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年度河南省教育系统廉政专题研究项目</w:t>
      </w:r>
    </w:p>
    <w:p>
      <w:pPr>
        <w:adjustRightInd w:val="0"/>
        <w:snapToGrid w:val="0"/>
        <w:jc w:val="center"/>
        <w:rPr>
          <w:rFonts w:hint="eastAsia" w:ascii="仿宋_GB2312" w:hAnsi="仿宋_GB2312" w:cs="仿宋_GB231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课  题  指  南</w:t>
      </w:r>
    </w:p>
    <w:bookmarkEnd w:id="0"/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1.健全全面从严治党体系研究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2.构建党的自我净化、自我完善、自我革新、自我提高的制度体系研究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3.自我监督与人民监督相结合的有效机制研究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4.推进党的自我革命的新举措研究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5.推动防范和治理腐败问题常态化、长效化机制研究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6.基层单位防范和治理腐败难点及对策研究(分县乡、学校、企业等基层单位申报）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7.推进“打伞破网”常态化机制化研究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8.阻断腐败滋生蔓延的新举措研究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9.政商勾连的表现形式及精准治理对策研究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10.新兴领域腐败治理研究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11.建立腐败预警惩治联动机制研究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12.反腐败全链条力量整合机制研究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13.推进高等教育领域腐败常态化长效化防治机制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14.群众身边的“蝇贪蚁腐”精准惩治对策研究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15.建立市委市政府领导干部廉洁风险隐患动态检测机制研究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16.建立县委县政府领导干部廉洁风险隐患动态检测机制研究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17.建立省直厅局领导干部廉洁风险隐患动态检测机制研究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18.建立高校领导干部廉洁风险隐患动态检测机制研究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19.建立国有企业领导干部廉洁风险隐患动态检测机制研究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20.完善对行贿人的联合惩戒机制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21.健全一把手廉洁风险隐患动态检测机制研究  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22.权力运行“潜规则”表现及治理对策研究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23.着力整治省市县乡基层党政机关形式主义问题研究（可分层级申报）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24.新时代高校大学生廉洁文化教育模式（课程、基地）研究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25.着力整治高校管理形式主义问题研究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26.着力整治中小学管理形式主义问题研究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27.构建规范省市党政机关领导干部权力运行制度体系研究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28.构建规范县乡基层领导干部权力运行制度体系研究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29.构建规范高校领导干部权力运行制度体系研究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30.构建规范中小学领导干部权力运行制度体系研究</w:t>
      </w:r>
    </w:p>
    <w:p>
      <w:pPr>
        <w:spacing w:line="600" w:lineRule="exact"/>
        <w:ind w:firstLine="598" w:firstLineChars="18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31.健全高校风腐同查同治工作机制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32.建立高校协作区交叉巡察运行机制研究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33.高校基建工程领域腐败治理研究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34.高校绿化项目领域腐败治理研究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35.高校食堂承包领域腐败治理研究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36.高校房屋租赁领域腐败治理研究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37.高校招投标领域腐败治理研究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38.高校合作办学、异地办学、单招考试领域腐败治理研究（可单项申报）</w:t>
      </w:r>
    </w:p>
    <w:p>
      <w:pPr>
        <w:spacing w:line="600" w:lineRule="exact"/>
        <w:ind w:firstLine="598" w:firstLineChars="18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39.高校中层领导干部“室组地”联合办案机制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40.构建数字技术深度融入高校纪检监察业务监督体系或模式研究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41.高校职称评审工作存在的问题及防治对策研究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42.中小学职称评审工作存在的问题及防治对策研究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43.高校教学科研项目、学生奖助学金等评审工作存在的问题及防治对策研究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44.清廉学校创建、示范校督导评价指标体系机制研究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45.推进教育系统纪检监察工作高质量发展问题研究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46.贯彻落实高校党委会、校长办公会议事规则和党政联席会议制度中存在问题及对策研究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47.加强评比评审及廉政风险防治监督机制研究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48.推进政治监督“三化”常态化机制研究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49.当前新型腐败和隐性腐败突出特点与治理对策研究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50.省管高校纪检监察机构提高派驻监督效能和加大办案力度研究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51.省管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高校</w:t>
      </w:r>
      <w:r>
        <w:rPr>
          <w:rFonts w:hint="eastAsia" w:ascii="仿宋_GB2312" w:hAnsi="仿宋_GB2312" w:cs="仿宋_GB2312"/>
          <w:sz w:val="32"/>
          <w:szCs w:val="32"/>
        </w:rPr>
        <w:t>纪检监察干部队伍建设研究</w:t>
      </w:r>
    </w:p>
    <w:p>
      <w:pPr>
        <w:spacing w:line="600" w:lineRule="exact"/>
        <w:ind w:firstLine="598" w:firstLineChars="187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52.新形势下省管高校基层党组织纪检委员监督作用发挥探索研究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ource Han Sans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Source Han Sans Heavy">
    <w:panose1 w:val="020B0A00000000000000"/>
    <w:charset w:val="86"/>
    <w:family w:val="auto"/>
    <w:pitch w:val="default"/>
    <w:sig w:usb0="30000003" w:usb1="2BDF3C10" w:usb2="00000016" w:usb3="00000000" w:csb0="602E0107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DMyMWJhMzJmMDE4MWFmMGY2MjU2NzFhMDk0ZjYifQ=="/>
  </w:docVars>
  <w:rsids>
    <w:rsidRoot w:val="79207DF6"/>
    <w:rsid w:val="436C1B15"/>
    <w:rsid w:val="7920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2024-04-12T13:20:00Z</dcterms:created>
  <dc:creator>Samira</dc:creator>
  <cp:lastModifiedBy>Samira</cp:lastModifiedBy>
  <dcterms:modified xsi:type="dcterms:W3CDTF">2024-04-12T13:26:30Z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2988870001BC4AC199F2A964ACAEA933_11</vt:lpwstr>
  </property>
</Properties>
</file>