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Theme="minorEastAsia" w:hAnsiTheme="minorEastAsia"/>
          <w:sz w:val="40"/>
        </w:rPr>
      </w:pPr>
    </w:p>
    <w:p>
      <w:pPr>
        <w:widowControl/>
        <w:jc w:val="center"/>
        <w:rPr>
          <w:rFonts w:asciiTheme="minorEastAsia" w:hAnsiTheme="minorEastAsia"/>
          <w:sz w:val="40"/>
        </w:rPr>
      </w:pPr>
    </w:p>
    <w:p>
      <w:pPr>
        <w:widowControl/>
        <w:jc w:val="center"/>
        <w:rPr>
          <w:rFonts w:asciiTheme="minorEastAsia" w:hAnsiTheme="minorEastAsia"/>
          <w:sz w:val="40"/>
        </w:rPr>
      </w:pPr>
    </w:p>
    <w:p>
      <w:pPr>
        <w:widowControl/>
        <w:jc w:val="center"/>
        <w:rPr>
          <w:rFonts w:asciiTheme="minorEastAsia" w:hAnsiTheme="minorEastAsia"/>
          <w:sz w:val="40"/>
        </w:rPr>
      </w:pPr>
    </w:p>
    <w:p>
      <w:pPr>
        <w:widowControl/>
        <w:rPr>
          <w:rFonts w:asciiTheme="minorEastAsia" w:hAnsiTheme="minorEastAsia"/>
          <w:sz w:val="40"/>
        </w:rPr>
      </w:pPr>
    </w:p>
    <w:p>
      <w:pPr>
        <w:widowControl/>
        <w:rPr>
          <w:rFonts w:asciiTheme="minorEastAsia" w:hAnsiTheme="minorEastAsia"/>
          <w:sz w:val="40"/>
        </w:rPr>
      </w:pPr>
    </w:p>
    <w:p>
      <w:pPr>
        <w:widowControl/>
        <w:jc w:val="center"/>
        <w:rPr>
          <w:rFonts w:ascii="仿宋" w:hAnsi="仿宋" w:eastAsia="仿宋"/>
          <w:b/>
          <w:sz w:val="56"/>
          <w:szCs w:val="44"/>
        </w:rPr>
      </w:pPr>
      <w:bookmarkStart w:id="0" w:name="_Toc12479"/>
      <w:r>
        <w:rPr>
          <w:rFonts w:hint="eastAsia" w:ascii="仿宋" w:hAnsi="仿宋" w:eastAsia="仿宋"/>
          <w:b/>
          <w:sz w:val="56"/>
          <w:szCs w:val="44"/>
        </w:rPr>
        <w:t>项目负责人操作手册</w:t>
      </w:r>
      <w:bookmarkEnd w:id="0"/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Theme="minorEastAsia" w:hAnsiTheme="minorEastAsia"/>
          <w:sz w:val="44"/>
          <w:szCs w:val="44"/>
        </w:rPr>
      </w:pPr>
    </w:p>
    <w:p>
      <w:pPr>
        <w:widowControl/>
        <w:jc w:val="center"/>
        <w:rPr>
          <w:rFonts w:ascii="仿宋" w:hAnsi="仿宋" w:eastAsia="仿宋"/>
          <w:b/>
          <w:sz w:val="32"/>
          <w:szCs w:val="44"/>
        </w:rPr>
      </w:pPr>
      <w:r>
        <w:rPr>
          <w:rFonts w:hint="eastAsia" w:ascii="仿宋" w:hAnsi="仿宋" w:eastAsia="仿宋"/>
          <w:b/>
          <w:sz w:val="32"/>
          <w:szCs w:val="44"/>
        </w:rPr>
        <w:t>河南省哲学社会科学工作事务中心</w:t>
      </w:r>
    </w:p>
    <w:p>
      <w:pPr>
        <w:widowControl/>
        <w:jc w:val="center"/>
        <w:rPr>
          <w:rFonts w:ascii="仿宋" w:hAnsi="仿宋" w:eastAsia="仿宋"/>
          <w:b/>
          <w:sz w:val="32"/>
          <w:szCs w:val="44"/>
        </w:rPr>
      </w:pPr>
      <w:r>
        <w:rPr>
          <w:rFonts w:hint="eastAsia" w:ascii="仿宋" w:hAnsi="仿宋" w:eastAsia="仿宋"/>
          <w:b/>
          <w:sz w:val="32"/>
          <w:szCs w:val="44"/>
        </w:rPr>
        <w:t>202</w:t>
      </w:r>
      <w:r>
        <w:rPr>
          <w:rFonts w:hint="eastAsia" w:ascii="仿宋" w:hAnsi="仿宋" w:eastAsia="仿宋"/>
          <w:b/>
          <w:sz w:val="32"/>
          <w:szCs w:val="44"/>
          <w:lang w:val="en-US" w:eastAsia="zh-CN"/>
        </w:rPr>
        <w:t>4</w:t>
      </w:r>
      <w:r>
        <w:rPr>
          <w:rFonts w:hint="eastAsia" w:ascii="仿宋" w:hAnsi="仿宋" w:eastAsia="仿宋"/>
          <w:b/>
          <w:sz w:val="32"/>
          <w:szCs w:val="44"/>
        </w:rPr>
        <w:t>年</w:t>
      </w:r>
      <w:r>
        <w:rPr>
          <w:rFonts w:hint="eastAsia" w:ascii="仿宋" w:hAnsi="仿宋" w:eastAsia="仿宋"/>
          <w:b/>
          <w:sz w:val="32"/>
          <w:szCs w:val="44"/>
          <w:lang w:val="en-US" w:eastAsia="zh-CN"/>
        </w:rPr>
        <w:t>6</w:t>
      </w:r>
      <w:r>
        <w:rPr>
          <w:rFonts w:hint="eastAsia" w:ascii="仿宋" w:hAnsi="仿宋" w:eastAsia="仿宋"/>
          <w:b/>
          <w:sz w:val="32"/>
          <w:szCs w:val="44"/>
        </w:rPr>
        <w:t>月</w:t>
      </w:r>
    </w:p>
    <w:p>
      <w:pPr>
        <w:pStyle w:val="39"/>
        <w:jc w:val="center"/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sectPr>
          <w:pgSz w:w="11906" w:h="16838"/>
          <w:pgMar w:top="1440" w:right="1800" w:bottom="1440" w:left="1800" w:header="851" w:footer="992" w:gutter="0"/>
          <w:pgNumType w:fmt="upperRoman"/>
          <w:cols w:space="425" w:num="1"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0983962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9"/>
            <w:jc w:val="center"/>
          </w:pPr>
          <w:r>
            <w:rPr>
              <w:lang w:val="zh-CN"/>
            </w:rPr>
            <w:t>目录</w:t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_Toc32705 </w:instrText>
          </w:r>
          <w: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一、 </w:t>
          </w:r>
          <w:r>
            <w:rPr>
              <w:rFonts w:hint="eastAsia" w:ascii="黑体" w:hAnsi="黑体" w:eastAsia="黑体" w:cs="黑体"/>
              <w:szCs w:val="30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_Toc32705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_Toc3048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二、 </w:t>
          </w:r>
          <w:r>
            <w:rPr>
              <w:rFonts w:hint="eastAsia" w:ascii="黑体" w:hAnsi="黑体" w:eastAsia="黑体" w:cs="黑体"/>
              <w:szCs w:val="30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_Toc3048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_Toc31834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三、 </w:t>
          </w:r>
          <w:r>
            <w:rPr>
              <w:rFonts w:hint="eastAsia" w:ascii="黑体" w:hAnsi="黑体" w:eastAsia="黑体" w:cs="黑体"/>
              <w:szCs w:val="30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_Toc31834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_Toc3136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四、 </w:t>
          </w:r>
          <w:r>
            <w:rPr>
              <w:rFonts w:hint="eastAsia" w:ascii="黑体" w:hAnsi="黑体" w:eastAsia="黑体" w:cs="黑体"/>
              <w:szCs w:val="30"/>
            </w:rPr>
            <w:t>个人中心</w:t>
          </w:r>
          <w:r>
            <w:tab/>
          </w:r>
          <w:r>
            <w:fldChar w:fldCharType="begin"/>
          </w:r>
          <w:r>
            <w:instrText xml:space="preserve"> PAGEREF _Toc3136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_Toc6416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五、 </w:t>
          </w:r>
          <w:r>
            <w:rPr>
              <w:rFonts w:hint="eastAsia" w:ascii="黑体" w:hAnsi="黑体" w:eastAsia="黑体" w:cs="黑体"/>
              <w:szCs w:val="30"/>
            </w:rPr>
            <w:t>项目立项</w:t>
          </w:r>
          <w:r>
            <w:tab/>
          </w:r>
          <w:r>
            <w:fldChar w:fldCharType="begin"/>
          </w:r>
          <w:r>
            <w:instrText xml:space="preserve"> PAGEREF _Toc6416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_Toc23692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六、 </w:t>
          </w:r>
          <w:r>
            <w:rPr>
              <w:rFonts w:hint="eastAsia" w:ascii="黑体" w:hAnsi="黑体" w:eastAsia="黑体" w:cs="黑体"/>
              <w:szCs w:val="30"/>
            </w:rPr>
            <w:t>项目拨款</w:t>
          </w:r>
          <w:r>
            <w:tab/>
          </w:r>
          <w:r>
            <w:fldChar w:fldCharType="begin"/>
          </w:r>
          <w:r>
            <w:instrText xml:space="preserve"> PAGEREF _Toc23692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_Toc13827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七、 </w:t>
          </w:r>
          <w:r>
            <w:rPr>
              <w:rFonts w:hint="eastAsia" w:ascii="黑体" w:hAnsi="黑体" w:eastAsia="黑体" w:cs="黑体"/>
              <w:szCs w:val="30"/>
            </w:rPr>
            <w:t>项目变更</w:t>
          </w:r>
          <w:r>
            <w:tab/>
          </w:r>
          <w:r>
            <w:fldChar w:fldCharType="begin"/>
          </w:r>
          <w:r>
            <w:instrText xml:space="preserve"> PAGEREF _Toc13827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_Toc22735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黑体" w:hAnsi="黑体" w:eastAsia="黑体" w:cs="黑体"/>
            </w:rPr>
            <w:t>（一） 项目中止</w:t>
          </w:r>
          <w:r>
            <w:tab/>
          </w:r>
          <w:r>
            <w:fldChar w:fldCharType="begin"/>
          </w:r>
          <w:r>
            <w:instrText xml:space="preserve"> PAGEREF _Toc22735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_Toc20996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黑体" w:hAnsi="黑体" w:eastAsia="黑体" w:cs="黑体"/>
            </w:rPr>
            <w:t>（二） 成员变更</w:t>
          </w:r>
          <w:r>
            <w:tab/>
          </w:r>
          <w:r>
            <w:fldChar w:fldCharType="begin"/>
          </w:r>
          <w:r>
            <w:instrText xml:space="preserve"> PAGEREF _Toc20996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_Toc13321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黑体" w:hAnsi="黑体" w:eastAsia="黑体" w:cs="黑体"/>
            </w:rPr>
            <w:t>（三） 改变成果形式</w:t>
          </w:r>
          <w:r>
            <w:tab/>
          </w:r>
          <w:r>
            <w:fldChar w:fldCharType="begin"/>
          </w:r>
          <w:r>
            <w:instrText xml:space="preserve"> PAGEREF _Toc13321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_Toc3521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黑体" w:hAnsi="黑体" w:eastAsia="黑体" w:cs="黑体"/>
            </w:rPr>
            <w:t>（四） 延期</w:t>
          </w:r>
          <w:r>
            <w:tab/>
          </w:r>
          <w:r>
            <w:fldChar w:fldCharType="begin"/>
          </w:r>
          <w:r>
            <w:instrText xml:space="preserve"> PAGEREF _Toc3521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_Toc1838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黑体" w:hAnsi="黑体" w:eastAsia="黑体" w:cs="黑体"/>
            </w:rPr>
            <w:t>（五） 研究内容有重大调整</w:t>
          </w:r>
          <w:r>
            <w:tab/>
          </w:r>
          <w:r>
            <w:fldChar w:fldCharType="begin"/>
          </w:r>
          <w:r>
            <w:instrText xml:space="preserve"> PAGEREF _Toc1838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_Toc13653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黑体" w:hAnsi="黑体" w:eastAsia="黑体" w:cs="黑体"/>
            </w:rPr>
            <w:t>（六） 变更责任单位</w:t>
          </w:r>
          <w:r>
            <w:tab/>
          </w:r>
          <w:r>
            <w:fldChar w:fldCharType="begin"/>
          </w:r>
          <w:r>
            <w:instrText xml:space="preserve"> PAGEREF _Toc13653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eastAsia="仿宋"/>
            </w:rPr>
            <w:fldChar w:fldCharType="begin"/>
          </w:r>
          <w:r>
            <w:rPr>
              <w:rFonts w:eastAsia="仿宋"/>
            </w:rPr>
            <w:instrText xml:space="preserve"> HYPERLINK \l _Toc4357 </w:instrText>
          </w:r>
          <w:r>
            <w:rPr>
              <w:rFonts w:eastAsia="仿宋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szCs w:val="30"/>
            </w:rPr>
            <w:t xml:space="preserve">八、 </w:t>
          </w:r>
          <w:r>
            <w:rPr>
              <w:rFonts w:hint="eastAsia" w:ascii="黑体" w:hAnsi="黑体" w:eastAsia="黑体" w:cs="黑体"/>
              <w:szCs w:val="30"/>
            </w:rPr>
            <w:t>项目结项</w:t>
          </w:r>
          <w:r>
            <w:tab/>
          </w:r>
          <w:r>
            <w:fldChar w:fldCharType="begin"/>
          </w:r>
          <w:r>
            <w:instrText xml:space="preserve"> PAGEREF _Toc4357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eastAsia="仿宋"/>
            </w:rPr>
            <w:fldChar w:fldCharType="end"/>
          </w:r>
        </w:p>
        <w:p>
          <w:r>
            <w:rPr>
              <w:rFonts w:eastAsia="仿宋"/>
            </w:rPr>
            <w:fldChar w:fldCharType="end"/>
          </w:r>
        </w:p>
      </w:sdtContent>
    </w:sdt>
    <w:p>
      <w:pPr>
        <w:widowControl/>
        <w:rPr>
          <w:rFonts w:asciiTheme="minorEastAsia" w:hAnsiTheme="minorEastAsia"/>
          <w:sz w:val="4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Autospacing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1" w:name="_Toc32705"/>
      <w:r>
        <w:rPr>
          <w:rFonts w:hint="eastAsia" w:ascii="黑体" w:hAnsi="黑体" w:eastAsia="黑体" w:cs="黑体"/>
          <w:sz w:val="30"/>
          <w:szCs w:val="30"/>
        </w:rPr>
        <w:t>注册</w:t>
      </w:r>
      <w:bookmarkEnd w:id="1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进入登录页面。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25463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4"/>
        </w:rPr>
        <w:t>点击项目负责人注册，</w:t>
      </w:r>
      <w:r>
        <w:rPr>
          <w:rFonts w:hint="eastAsia" w:ascii="仿宋" w:hAnsi="仿宋" w:eastAsia="仿宋"/>
          <w:sz w:val="28"/>
          <w:szCs w:val="28"/>
        </w:rPr>
        <w:t>在</w:t>
      </w:r>
      <w:r>
        <w:rPr>
          <w:rFonts w:hint="eastAsia" w:ascii="仿宋" w:hAnsi="仿宋" w:eastAsia="仿宋"/>
          <w:sz w:val="28"/>
          <w:szCs w:val="24"/>
        </w:rPr>
        <w:t>注册</w:t>
      </w:r>
      <w:r>
        <w:rPr>
          <w:rFonts w:hint="eastAsia" w:ascii="仿宋" w:hAnsi="仿宋" w:eastAsia="仿宋"/>
          <w:sz w:val="28"/>
          <w:szCs w:val="28"/>
        </w:rPr>
        <w:t>页面中输入工作单位、单位编码等信息。点击提交按钮。待单位管理员审核通过后、线下通过单位管理员获取用户名和密码、即可正常登录系统。</w:t>
      </w:r>
    </w:p>
    <w:p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25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注意：在注册前需提前与本单位管理员联系，确认正确的工作单位名称及单位编码。</w:t>
      </w:r>
    </w:p>
    <w:p>
      <w:pPr>
        <w:ind w:firstLine="562" w:firstLineChars="200"/>
        <w:rPr>
          <w:rFonts w:hint="eastAsia" w:ascii="仿宋" w:hAnsi="仿宋" w:eastAsia="仿宋"/>
          <w:b/>
          <w:color w:val="FF0000"/>
          <w:sz w:val="28"/>
          <w:szCs w:val="28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Autospacing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2" w:name="_Toc132614055"/>
      <w:bookmarkStart w:id="3" w:name="_Toc3048"/>
      <w:bookmarkStart w:id="4" w:name="_Toc5918"/>
      <w:r>
        <w:rPr>
          <w:rFonts w:hint="eastAsia" w:ascii="黑体" w:hAnsi="黑体" w:eastAsia="黑体" w:cs="黑体"/>
          <w:sz w:val="30"/>
          <w:szCs w:val="30"/>
        </w:rPr>
        <w:t>登录</w:t>
      </w:r>
      <w:bookmarkEnd w:id="2"/>
      <w:bookmarkEnd w:id="3"/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进入登录页面。</w:t>
      </w:r>
    </w:p>
    <w:p>
      <w:pPr>
        <w:rPr>
          <w:sz w:val="24"/>
          <w:szCs w:val="24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在登录页面中输入账号、密码。点击登录按钮，进入网站管理后台。</w:t>
      </w:r>
    </w:p>
    <w:p>
      <w:pPr>
        <w:widowControl/>
        <w:jc w:val="center"/>
      </w:pPr>
      <w:r>
        <w:drawing>
          <wp:inline distT="0" distB="0" distL="0" distR="0">
            <wp:extent cx="5274310" cy="25463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Autospacing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5" w:name="_Toc31834"/>
      <w:bookmarkStart w:id="6" w:name="_Toc132614056"/>
      <w:r>
        <w:rPr>
          <w:rFonts w:hint="eastAsia" w:ascii="黑体" w:hAnsi="黑体" w:eastAsia="黑体" w:cs="黑体"/>
          <w:sz w:val="30"/>
          <w:szCs w:val="30"/>
        </w:rPr>
        <w:t>首页</w:t>
      </w:r>
      <w:bookmarkEnd w:id="5"/>
      <w:bookmarkEnd w:id="6"/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进入系统首页后，可看到个人中心、社会科学规划决策咨询项目等功能模块，如下图所示。</w:t>
      </w:r>
    </w:p>
    <w:p>
      <w:pPr>
        <w:jc w:val="center"/>
      </w:pPr>
      <w:r>
        <w:drawing>
          <wp:inline distT="0" distB="0" distL="0" distR="0">
            <wp:extent cx="5274310" cy="124460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widowControl/>
        <w:jc w:val="left"/>
      </w:pPr>
      <w:r>
        <w:br w:type="page"/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Autospacing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7" w:name="_Toc3136"/>
      <w:r>
        <w:rPr>
          <w:rFonts w:hint="eastAsia" w:ascii="黑体" w:hAnsi="黑体" w:eastAsia="黑体" w:cs="黑体"/>
          <w:sz w:val="30"/>
          <w:szCs w:val="30"/>
        </w:rPr>
        <w:t>个人中心</w:t>
      </w:r>
      <w:bookmarkEnd w:id="4"/>
      <w:bookmarkEnd w:id="7"/>
    </w:p>
    <w:p>
      <w:pPr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点击左侧菜单栏中的[个人中心]，进入个人信息管理页面，实现对本人信息的修改操作。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0" distR="0">
            <wp:extent cx="5274310" cy="30321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Autospacing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8" w:name="_Toc6416"/>
      <w:r>
        <w:rPr>
          <w:rFonts w:hint="eastAsia" w:ascii="黑体" w:hAnsi="黑体" w:eastAsia="黑体" w:cs="黑体"/>
          <w:sz w:val="30"/>
          <w:szCs w:val="30"/>
        </w:rPr>
        <w:t>项目立项</w:t>
      </w:r>
      <w:bookmarkEnd w:id="8"/>
    </w:p>
    <w:p>
      <w:pPr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点击相应项目下的立项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进入项目立项信息填报页面，实现对项目立项信息的填报、编辑、申请、撤回等功能。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2306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3735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点击右侧新增，可以新增项目立项信息。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24644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点击右侧[编辑]按钮，可以更改项目立项信息。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644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点击右侧[删除]按钮，可以删除项目立项信息。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点击右侧[提交]按钮，或编辑页面中的[提交]按钮，可以将项目立项信息提交到上一级进行审核。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下载：</w:t>
      </w:r>
      <w:r>
        <w:rPr>
          <w:rFonts w:hint="eastAsia" w:ascii="仿宋" w:hAnsi="仿宋" w:eastAsia="仿宋"/>
          <w:sz w:val="28"/>
          <w:szCs w:val="24"/>
        </w:rPr>
        <w:t>点击右侧[下载]按钮，可以下载项目立项申请书。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239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点击右侧[撤回]按钮，可以将已提交、待上一级审核的项目立项信息撤回后编辑。</w:t>
      </w:r>
    </w:p>
    <w:p>
      <w:pPr>
        <w:ind w:firstLine="562" w:firstLineChars="200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点击右侧[查看]按钮，可以查看已提交的项目立项信息详情。</w:t>
      </w:r>
    </w:p>
    <w:p>
      <w:pPr>
        <w:ind w:firstLine="560" w:firstLineChars="200"/>
        <w:rPr>
          <w:rFonts w:hint="eastAsia" w:ascii="仿宋" w:hAnsi="仿宋" w:eastAsia="仿宋"/>
          <w:sz w:val="28"/>
          <w:szCs w:val="24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Autospacing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9" w:name="_Toc23692"/>
      <w:r>
        <w:rPr>
          <w:rFonts w:hint="eastAsia" w:ascii="黑体" w:hAnsi="黑体" w:eastAsia="黑体" w:cs="黑体"/>
          <w:sz w:val="30"/>
          <w:szCs w:val="30"/>
        </w:rPr>
        <w:t>项目拨款</w:t>
      </w:r>
      <w:bookmarkEnd w:id="9"/>
    </w:p>
    <w:p>
      <w:pPr>
        <w:spacing w:line="360" w:lineRule="auto"/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点击相应项目中的的[拨款]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进入项目拨款信息查看页面，实现对项目拨款信息的查看功能。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0877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0052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Autospacing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10" w:name="_Toc13827"/>
      <w:r>
        <w:rPr>
          <w:rFonts w:hint="eastAsia" w:ascii="黑体" w:hAnsi="黑体" w:eastAsia="黑体" w:cs="黑体"/>
          <w:sz w:val="30"/>
          <w:szCs w:val="30"/>
        </w:rPr>
        <w:t>项目变更</w:t>
      </w:r>
      <w:bookmarkEnd w:id="10"/>
    </w:p>
    <w:p>
      <w:pPr>
        <w:spacing w:line="360" w:lineRule="auto"/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项目变更可根据实际情况，申请相应的项目变更，完成对项目立项信息的变更操作。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注意：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1：对于项目中止、上级单位可申报的项目撤销以外的项目变更申请、相同类型的变更申请、只能有一个正在进行中的变更申请。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例如：项目已经申请了成员变更，则在该申请处理完毕之前，将无法再对同一个项目进行成员变更申请。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2：当项目已申请了除项目中止、上级单位可申报的项目撤销以外的项目变更申请、且该申请正在处理中，则无法进行项目中止申请。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例如：项目已进行了成员变更申请，则该项目将无法进行项目中止申请。</w:t>
      </w:r>
    </w:p>
    <w:p>
      <w:pPr>
        <w:spacing w:line="360" w:lineRule="auto"/>
        <w:ind w:firstLine="420"/>
        <w:rPr>
          <w:rFonts w:ascii="仿宋" w:hAnsi="仿宋" w:eastAsia="仿宋"/>
          <w:b/>
          <w:color w:val="FF0000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3：当项目已申请了除项目中止、且该申请正在处理中，则无法进行项目中止申请以外的其它变更申请。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color w:val="FF0000"/>
          <w:sz w:val="28"/>
          <w:szCs w:val="24"/>
        </w:rPr>
        <w:t>例如：项目已进行了项目中止申请，则该项目将无法进行成员变更申请。</w:t>
      </w:r>
    </w:p>
    <w:p>
      <w:pPr>
        <w:pStyle w:val="3"/>
        <w:numPr>
          <w:ilvl w:val="0"/>
          <w:numId w:val="3"/>
        </w:numPr>
        <w:spacing w:after="0" w:afterAutospacing="0"/>
        <w:ind w:left="576" w:leftChars="0" w:hanging="576" w:firstLineChars="0"/>
        <w:rPr>
          <w:rFonts w:hint="eastAsia" w:ascii="黑体" w:hAnsi="黑体" w:eastAsia="黑体" w:cs="黑体"/>
        </w:rPr>
      </w:pPr>
      <w:bookmarkStart w:id="11" w:name="_Toc22735"/>
      <w:r>
        <w:rPr>
          <w:rFonts w:hint="eastAsia" w:ascii="黑体" w:hAnsi="黑体" w:eastAsia="黑体" w:cs="黑体"/>
        </w:rPr>
        <w:t>项目中止</w:t>
      </w:r>
      <w:bookmarkEnd w:id="11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点击相应项目下的变更下的项目中止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进入项目中止信息填报页面，实现对项目中止信息的填报、编辑、申请、撤回等功能。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32230"/>
            <wp:effectExtent l="0" t="0" r="254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点击右侧新增，可以新增项目中止信息。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22301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点击右侧[编辑]按钮，可以更改项目中止信息。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22301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点击右侧[删除]按钮，可以删除项目中止信息。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点击右侧[提交]按钮，或编辑页面中的[提交]按钮，可以将项目中止信息提交到上一级进行审核。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5322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点击右侧[撤回]按钮，可以将已提交、待上一级审核的项目中止信息撤回后编辑。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点击右侧[查看]按钮，可以查看已提交的项目中止信息详情。</w:t>
      </w:r>
    </w:p>
    <w:p>
      <w:pPr>
        <w:pStyle w:val="3"/>
        <w:numPr>
          <w:ilvl w:val="0"/>
          <w:numId w:val="3"/>
        </w:numPr>
        <w:spacing w:after="0" w:afterAutospacing="0"/>
        <w:ind w:left="576" w:leftChars="0" w:hanging="576" w:firstLineChars="0"/>
        <w:rPr>
          <w:rFonts w:hint="eastAsia" w:ascii="黑体" w:hAnsi="黑体" w:eastAsia="黑体" w:cs="黑体"/>
        </w:rPr>
      </w:pPr>
      <w:bookmarkStart w:id="12" w:name="_Toc20996"/>
      <w:r>
        <w:rPr>
          <w:rFonts w:hint="eastAsia" w:ascii="黑体" w:hAnsi="黑体" w:eastAsia="黑体" w:cs="黑体"/>
        </w:rPr>
        <w:t>成员变更</w:t>
      </w:r>
      <w:bookmarkEnd w:id="12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点击相应项目下的变更下的成员变更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进入成员变更信息填报页面，实现对成员变更信息的填报、编辑、申请、撤回等功能。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75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点击右侧新增，可以新增成员变更信息。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5995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点击右侧[编辑]按钮，可以更改成员变更信息。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5995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点击右侧[删除]按钮，可以删除成员变更信息。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点击右侧[提交]按钮，或编辑页面中的[提交]按钮，可以将成员变更信息提交到上一级进行审核。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941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点击右侧[撤回]按钮，可以将已提交、待上一级审核的成员变更信息撤回后编辑。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点击右侧[查看]按钮，可以查看已提交的成员变更信息详情。</w:t>
      </w:r>
    </w:p>
    <w:p>
      <w:pPr>
        <w:pStyle w:val="3"/>
        <w:numPr>
          <w:ilvl w:val="0"/>
          <w:numId w:val="3"/>
        </w:numPr>
        <w:spacing w:after="0" w:afterAutospacing="0"/>
        <w:ind w:left="576" w:leftChars="0" w:hanging="576" w:firstLineChars="0"/>
        <w:rPr>
          <w:rFonts w:hint="eastAsia" w:ascii="黑体" w:hAnsi="黑体" w:eastAsia="黑体" w:cs="黑体"/>
        </w:rPr>
      </w:pPr>
      <w:bookmarkStart w:id="13" w:name="_Toc13321"/>
      <w:r>
        <w:rPr>
          <w:rFonts w:hint="eastAsia" w:ascii="黑体" w:hAnsi="黑体" w:eastAsia="黑体" w:cs="黑体"/>
        </w:rPr>
        <w:t>改变成果形式</w:t>
      </w:r>
      <w:bookmarkEnd w:id="13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点击相应项目下的变更下的改变成果形式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进入改变成果形式信息填报页面，实现对改变成果形式信息的填报、编辑、申请、撤回等功能。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05890"/>
            <wp:effectExtent l="0" t="0" r="254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点击右侧新增，可以新增改变成果形式信息。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9691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点击右侧[编辑]按钮，可以更改改变成果形式信息。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96913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点击右侧[删除]按钮，可以删除改变成果形式信息。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点击右侧[提交]按钮，或编辑页面中的[提交]按钮，可以将改变成果形式信息提交到上一级进行审核。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29055"/>
            <wp:effectExtent l="0" t="0" r="254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点击右侧[撤回]按钮，可以将已提交、待上一级审核的改变成果形式信息撤回后编辑。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点击右侧[查看]按钮，可以查看已提交的改变成果形式信息详情。</w:t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</w:p>
    <w:p>
      <w:pPr>
        <w:pStyle w:val="3"/>
        <w:numPr>
          <w:ilvl w:val="0"/>
          <w:numId w:val="3"/>
        </w:numPr>
        <w:spacing w:after="0" w:afterAutospacing="0"/>
        <w:ind w:left="576" w:leftChars="0" w:hanging="576" w:firstLineChars="0"/>
        <w:rPr>
          <w:rFonts w:hint="eastAsia" w:ascii="黑体" w:hAnsi="黑体" w:eastAsia="黑体" w:cs="黑体"/>
        </w:rPr>
      </w:pPr>
      <w:bookmarkStart w:id="14" w:name="_Toc3521"/>
      <w:r>
        <w:rPr>
          <w:rFonts w:hint="eastAsia" w:ascii="黑体" w:hAnsi="黑体" w:eastAsia="黑体" w:cs="黑体"/>
        </w:rPr>
        <w:t>延期</w:t>
      </w:r>
      <w:bookmarkEnd w:id="14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点击相应项目下的变更下的延期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进入延期信息填报页面，实现对延期信息的填报、编辑、申请、撤回等功能。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54114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点击右侧新增，可以新增延期信息。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43446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点击右侧[编辑]按钮，可以更改延期信息。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3446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点击右侧[删除]按钮，可以删除延期信息。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点击右侧[提交]按钮，或编辑页面中的[提交]按钮，可以将延期信息提交到上一级进行审核。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116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点击右侧[撤回]按钮，可以将已提交、待上一级审核的延期信息撤回后编辑。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点击右侧[查看]按钮，可以查看已提交的延期信息详情。</w:t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</w:p>
    <w:p>
      <w:pPr>
        <w:pStyle w:val="3"/>
        <w:numPr>
          <w:ilvl w:val="0"/>
          <w:numId w:val="3"/>
        </w:numPr>
        <w:spacing w:after="0" w:afterAutospacing="0"/>
        <w:ind w:left="576" w:leftChars="0" w:hanging="576" w:firstLineChars="0"/>
        <w:rPr>
          <w:rFonts w:hint="eastAsia" w:ascii="黑体" w:hAnsi="黑体" w:eastAsia="黑体" w:cs="黑体"/>
        </w:rPr>
      </w:pPr>
      <w:bookmarkStart w:id="15" w:name="_Toc1838"/>
      <w:r>
        <w:rPr>
          <w:rFonts w:hint="eastAsia" w:ascii="黑体" w:hAnsi="黑体" w:eastAsia="黑体" w:cs="黑体"/>
        </w:rPr>
        <w:t>研究内容有重大调整</w:t>
      </w:r>
      <w:bookmarkEnd w:id="15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点击相应项目下的变更下的研究内容有重大调整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进入研究内容有重大调整信息填报页面，实现对研究内容有重大调整信息的填报、编辑、申请、撤回等功能。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89380"/>
            <wp:effectExtent l="0" t="0" r="2540" b="12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点击右侧新增，可以新增研究内容有重大调整信息。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263144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点击右侧[编辑]按钮，可以更改研究内容有重大调整信息。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3144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点击右侧[删除]按钮，可以删除研究内容有重大调整信息。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点击右侧[提交]按钮，或编辑页面中的[提交]按钮，可以将研究内容有重大调整信息提交到上一级进行审核。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35255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点击右侧[撤回]按钮，可以将已提交、待上一级审核的研究内容有重大调整信息撤回后编辑。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点击右侧[查看]按钮，可以查看已提交的研究内容有重大调整信息详情。</w:t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</w:p>
    <w:p>
      <w:pPr>
        <w:pStyle w:val="3"/>
        <w:numPr>
          <w:ilvl w:val="0"/>
          <w:numId w:val="3"/>
        </w:numPr>
        <w:spacing w:after="0" w:afterAutospacing="0"/>
        <w:ind w:left="576" w:leftChars="0" w:hanging="576" w:firstLineChars="0"/>
        <w:rPr>
          <w:rFonts w:hint="eastAsia" w:ascii="黑体" w:hAnsi="黑体" w:eastAsia="黑体" w:cs="黑体"/>
        </w:rPr>
      </w:pPr>
      <w:bookmarkStart w:id="16" w:name="_Toc13653"/>
      <w:r>
        <w:rPr>
          <w:rFonts w:hint="eastAsia" w:ascii="黑体" w:hAnsi="黑体" w:eastAsia="黑体" w:cs="黑体"/>
        </w:rPr>
        <w:t>变更责任单位</w:t>
      </w:r>
      <w:bookmarkEnd w:id="16"/>
    </w:p>
    <w:p>
      <w:pPr>
        <w:ind w:firstLine="420"/>
      </w:pPr>
      <w:r>
        <w:rPr>
          <w:rFonts w:hint="eastAsia" w:ascii="仿宋" w:hAnsi="仿宋" w:eastAsia="仿宋"/>
          <w:sz w:val="28"/>
          <w:szCs w:val="24"/>
        </w:rPr>
        <w:t>点击相应项目下的变更下的变更责任单位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进入变更责任单位信息填报页面，实现对变更责任单位信息的填报、编辑、申请、撤回等功能。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249680"/>
            <wp:effectExtent l="0" t="0" r="254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576705"/>
            <wp:effectExtent l="0" t="0" r="254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点击右侧新增，可以新增变更责任单位信息。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144145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点击右侧[编辑]按钮，可以更改变更责任单位信息。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点击窗口顶部的标签可对相应信息进行切换浏览。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41450"/>
            <wp:effectExtent l="0" t="0" r="8890" b="11430"/>
            <wp:docPr id="61" name="图片 61" descr="C:/Users/12047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/Users/12047/Desktop/图片1.png图片1"/>
                    <pic:cNvPicPr>
                      <a:picLocks noChangeAspect="1"/>
                    </pic:cNvPicPr>
                  </pic:nvPicPr>
                  <pic:blipFill>
                    <a:blip r:embed="rId4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点击右侧[删除]按钮，可以删除变更责任单位信息。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点击右侧[提交]按钮，或编辑页面中的[提交]按钮，可以将变更责任单位信息提交到上一级进行审核。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574165"/>
            <wp:effectExtent l="0" t="0" r="2540" b="698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点击右侧[撤回]按钮，可以将已提交、待上一级审核的变更责任单位信息撤回后编辑。</w:t>
      </w: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点击右侧[查看]按钮，可以查看已提交的变更责任单位信息详情。</w:t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afterAutospacing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17" w:name="_Toc4357"/>
      <w:r>
        <w:rPr>
          <w:rFonts w:hint="eastAsia" w:ascii="黑体" w:hAnsi="黑体" w:eastAsia="黑体" w:cs="黑体"/>
          <w:sz w:val="30"/>
          <w:szCs w:val="30"/>
        </w:rPr>
        <w:t>项目结项</w:t>
      </w:r>
      <w:bookmarkEnd w:id="17"/>
    </w:p>
    <w:p>
      <w:pPr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点击相应项目下的结项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4"/>
        </w:rPr>
        <w:t>进入项目结项信息填报页面，实现对项目结项信息的填报、编辑、申请、撤回等功能。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28524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60782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新增：</w:t>
      </w:r>
      <w:r>
        <w:rPr>
          <w:rFonts w:hint="eastAsia" w:ascii="仿宋" w:hAnsi="仿宋" w:eastAsia="仿宋"/>
          <w:sz w:val="28"/>
          <w:szCs w:val="24"/>
        </w:rPr>
        <w:t>点击右侧新增，可以新增项目结项信息。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>通过相应的条件，快速选择需要提出申请的已立项项目、以及是否涉密项目。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14998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ab/>
      </w:r>
      <w:r>
        <w:rPr>
          <w:rFonts w:hint="eastAsia" w:ascii="仿宋" w:hAnsi="仿宋" w:eastAsia="仿宋"/>
          <w:sz w:val="28"/>
          <w:szCs w:val="24"/>
        </w:rPr>
        <w:t>选择是否免于鉴定。</w:t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1905000" cy="15049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drawing>
          <wp:inline distT="0" distB="0" distL="0" distR="0">
            <wp:extent cx="5274310" cy="263144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编辑：</w:t>
      </w:r>
      <w:r>
        <w:rPr>
          <w:rFonts w:hint="eastAsia" w:ascii="仿宋" w:hAnsi="仿宋" w:eastAsia="仿宋"/>
          <w:sz w:val="28"/>
          <w:szCs w:val="24"/>
        </w:rPr>
        <w:t>点击右侧[编辑]按钮，可以更改项目结项信息。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31440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删除：</w:t>
      </w:r>
      <w:r>
        <w:rPr>
          <w:rFonts w:hint="eastAsia" w:ascii="仿宋" w:hAnsi="仿宋" w:eastAsia="仿宋"/>
          <w:sz w:val="28"/>
          <w:szCs w:val="24"/>
        </w:rPr>
        <w:t>点击右侧[删除]按钮，可以删除项目结项信息。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提交：</w:t>
      </w:r>
      <w:r>
        <w:rPr>
          <w:rFonts w:hint="eastAsia" w:ascii="仿宋" w:hAnsi="仿宋" w:eastAsia="仿宋"/>
          <w:sz w:val="28"/>
          <w:szCs w:val="24"/>
        </w:rPr>
        <w:t>点击右侧[提交]按钮，或编辑页面中的[提交]按钮，可以将项目结项信息提交到上一级进行审核。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64020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撤回：</w:t>
      </w:r>
      <w:r>
        <w:rPr>
          <w:rFonts w:hint="eastAsia" w:ascii="仿宋" w:hAnsi="仿宋" w:eastAsia="仿宋"/>
          <w:sz w:val="28"/>
          <w:szCs w:val="24"/>
        </w:rPr>
        <w:t>点击右侧[撤回]按钮，可以将已提交、待上一级审核的项目结项信息撤回后编辑。</w:t>
      </w:r>
    </w:p>
    <w:p>
      <w:pPr>
        <w:ind w:firstLine="420"/>
        <w:rPr>
          <w:rFonts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查看：</w:t>
      </w:r>
      <w:r>
        <w:rPr>
          <w:rFonts w:hint="eastAsia" w:ascii="仿宋" w:hAnsi="仿宋" w:eastAsia="仿宋"/>
          <w:sz w:val="28"/>
          <w:szCs w:val="24"/>
        </w:rPr>
        <w:t>点击右侧[查看]按钮，可以查看已提交的项目结项信息详情。</w:t>
      </w:r>
    </w:p>
    <w:p>
      <w:pPr>
        <w:ind w:firstLine="420"/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b/>
          <w:sz w:val="28"/>
          <w:szCs w:val="24"/>
        </w:rPr>
        <w:t>反馈：</w:t>
      </w:r>
      <w:r>
        <w:rPr>
          <w:rFonts w:hint="eastAsia" w:ascii="仿宋" w:hAnsi="仿宋" w:eastAsia="仿宋"/>
          <w:sz w:val="28"/>
          <w:szCs w:val="24"/>
        </w:rPr>
        <w:t>点击右侧[反馈]按钮，可以查看已提交的项目结项信息的最终结果反馈详情。</w:t>
      </w:r>
    </w:p>
    <w:p>
      <w:pPr>
        <w:jc w:val="center"/>
        <w:rPr>
          <w:rFonts w:hint="eastAsia"/>
        </w:rPr>
      </w:pPr>
      <w:bookmarkStart w:id="18" w:name="_GoBack"/>
      <w:r>
        <w:drawing>
          <wp:inline distT="0" distB="0" distL="0" distR="0">
            <wp:extent cx="5274310" cy="892810"/>
            <wp:effectExtent l="0" t="0" r="8890" b="15240"/>
            <wp:docPr id="2" name="图片 2" descr="C:/Users/12047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2047/Desktop/图片1.png图片1"/>
                    <pic:cNvPicPr>
                      <a:picLocks noChangeAspect="1"/>
                    </pic:cNvPicPr>
                  </pic:nvPicPr>
                  <pic:blipFill>
                    <a:blip r:embed="rId49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p>
      <w:pPr>
        <w:rPr>
          <w:rFonts w:hint="eastAsia" w:ascii="仿宋" w:hAnsi="仿宋" w:eastAsia="仿宋"/>
          <w:sz w:val="28"/>
          <w:szCs w:val="24"/>
        </w:rPr>
      </w:pPr>
      <w:r>
        <w:rPr>
          <w:rFonts w:hint="eastAsia"/>
        </w:rPr>
        <w:tab/>
      </w:r>
      <w:r>
        <w:rPr>
          <w:rFonts w:hint="eastAsia" w:ascii="仿宋" w:hAnsi="仿宋" w:eastAsia="仿宋"/>
          <w:sz w:val="28"/>
          <w:szCs w:val="24"/>
        </w:rPr>
        <w:t>页面右上角显示了本次结项申请的最终结果。</w:t>
      </w:r>
    </w:p>
    <w:p>
      <w:pPr>
        <w:rPr>
          <w:rFonts w:hint="eastAsia" w:ascii="仿宋" w:hAnsi="仿宋" w:eastAsia="仿宋"/>
          <w:sz w:val="28"/>
          <w:szCs w:val="24"/>
        </w:rPr>
      </w:pPr>
      <w:r>
        <w:rPr>
          <w:rFonts w:hint="eastAsia" w:ascii="仿宋" w:hAnsi="仿宋" w:eastAsia="仿宋"/>
          <w:sz w:val="28"/>
          <w:szCs w:val="24"/>
        </w:rPr>
        <w:tab/>
      </w:r>
      <w:r>
        <w:rPr>
          <w:rFonts w:hint="eastAsia" w:ascii="仿宋" w:hAnsi="仿宋" w:eastAsia="仿宋"/>
          <w:sz w:val="28"/>
          <w:szCs w:val="24"/>
        </w:rPr>
        <w:t>点击列表中的详情，可查看结项评审环节中各评审专家的反馈意见。</w:t>
      </w:r>
    </w:p>
    <w:p>
      <w:pPr>
        <w:jc w:val="center"/>
        <w:rPr>
          <w:rFonts w:ascii="仿宋" w:hAnsi="仿宋" w:eastAsia="仿宋"/>
          <w:sz w:val="28"/>
          <w:szCs w:val="24"/>
        </w:rPr>
      </w:pPr>
      <w:r>
        <w:drawing>
          <wp:inline distT="0" distB="0" distL="0" distR="0">
            <wp:extent cx="5274310" cy="14763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83681203"/>
      <w:docPartObj>
        <w:docPartGallery w:val="autotext"/>
      </w:docPartObj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20</w:t>
        </w:r>
        <w:r>
          <w:fldChar w:fldCharType="end"/>
        </w:r>
      </w:p>
    </w:sdtContent>
  </w:sdt>
  <w:p>
    <w:pPr>
      <w:pStyle w:val="1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424DBF"/>
    <w:multiLevelType w:val="singleLevel"/>
    <w:tmpl w:val="92424DB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 w:ascii="Times New Roman" w:hAnsi="Times New Roman" w:cs="Times New Roman"/>
        <w:sz w:val="30"/>
        <w:szCs w:val="30"/>
      </w:rPr>
    </w:lvl>
  </w:abstractNum>
  <w:abstractNum w:abstractNumId="1">
    <w:nsid w:val="3F8F1EEB"/>
    <w:multiLevelType w:val="multilevel"/>
    <w:tmpl w:val="3F8F1EEB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2">
    <w:nsid w:val="79380F50"/>
    <w:multiLevelType w:val="singleLevel"/>
    <w:tmpl w:val="79380F50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1ZmQ3Mzk0MzYyNTRjZDAwNDRkNzI5MGI5M2QxZGYifQ=="/>
  </w:docVars>
  <w:rsids>
    <w:rsidRoot w:val="001105F3"/>
    <w:rsid w:val="00003BFA"/>
    <w:rsid w:val="00005C63"/>
    <w:rsid w:val="00006B73"/>
    <w:rsid w:val="00010BFE"/>
    <w:rsid w:val="000126F9"/>
    <w:rsid w:val="000129F3"/>
    <w:rsid w:val="00012B85"/>
    <w:rsid w:val="0001386C"/>
    <w:rsid w:val="000165A1"/>
    <w:rsid w:val="000168C4"/>
    <w:rsid w:val="000174A9"/>
    <w:rsid w:val="00021909"/>
    <w:rsid w:val="00026979"/>
    <w:rsid w:val="0002751A"/>
    <w:rsid w:val="00027DDC"/>
    <w:rsid w:val="000310A8"/>
    <w:rsid w:val="0003413F"/>
    <w:rsid w:val="00040EFF"/>
    <w:rsid w:val="00040F60"/>
    <w:rsid w:val="00044FB0"/>
    <w:rsid w:val="00053095"/>
    <w:rsid w:val="0005328A"/>
    <w:rsid w:val="000536B3"/>
    <w:rsid w:val="00064E68"/>
    <w:rsid w:val="000675BE"/>
    <w:rsid w:val="00070721"/>
    <w:rsid w:val="000756B2"/>
    <w:rsid w:val="000765FF"/>
    <w:rsid w:val="000775CB"/>
    <w:rsid w:val="00077835"/>
    <w:rsid w:val="00080A93"/>
    <w:rsid w:val="000811CE"/>
    <w:rsid w:val="000816B7"/>
    <w:rsid w:val="00082A16"/>
    <w:rsid w:val="00086457"/>
    <w:rsid w:val="00087249"/>
    <w:rsid w:val="000907A7"/>
    <w:rsid w:val="0009328F"/>
    <w:rsid w:val="000A2D2A"/>
    <w:rsid w:val="000A3B97"/>
    <w:rsid w:val="000A4231"/>
    <w:rsid w:val="000A6F02"/>
    <w:rsid w:val="000B253A"/>
    <w:rsid w:val="000B32B8"/>
    <w:rsid w:val="000B67C0"/>
    <w:rsid w:val="000B71AC"/>
    <w:rsid w:val="000C0EBD"/>
    <w:rsid w:val="000C15FB"/>
    <w:rsid w:val="000C28A4"/>
    <w:rsid w:val="000C2D41"/>
    <w:rsid w:val="000C314A"/>
    <w:rsid w:val="000C352F"/>
    <w:rsid w:val="000C548E"/>
    <w:rsid w:val="000D2762"/>
    <w:rsid w:val="000D4C2B"/>
    <w:rsid w:val="000D6AE0"/>
    <w:rsid w:val="000E21BF"/>
    <w:rsid w:val="000E2218"/>
    <w:rsid w:val="000E41D0"/>
    <w:rsid w:val="000E7BCA"/>
    <w:rsid w:val="000F08AB"/>
    <w:rsid w:val="000F2C81"/>
    <w:rsid w:val="000F2CB3"/>
    <w:rsid w:val="000F31E6"/>
    <w:rsid w:val="000F443D"/>
    <w:rsid w:val="000F4983"/>
    <w:rsid w:val="000F565F"/>
    <w:rsid w:val="00101CDA"/>
    <w:rsid w:val="00103EA9"/>
    <w:rsid w:val="00104D0E"/>
    <w:rsid w:val="001105F3"/>
    <w:rsid w:val="001136CD"/>
    <w:rsid w:val="001218DF"/>
    <w:rsid w:val="001219EA"/>
    <w:rsid w:val="001223A5"/>
    <w:rsid w:val="001314E1"/>
    <w:rsid w:val="0013199C"/>
    <w:rsid w:val="0013568E"/>
    <w:rsid w:val="001420E2"/>
    <w:rsid w:val="001442DA"/>
    <w:rsid w:val="00146024"/>
    <w:rsid w:val="001500E4"/>
    <w:rsid w:val="00151436"/>
    <w:rsid w:val="00151CED"/>
    <w:rsid w:val="00153814"/>
    <w:rsid w:val="0015391E"/>
    <w:rsid w:val="0015538E"/>
    <w:rsid w:val="00155B68"/>
    <w:rsid w:val="00157407"/>
    <w:rsid w:val="00161DC6"/>
    <w:rsid w:val="0016598B"/>
    <w:rsid w:val="00165CA6"/>
    <w:rsid w:val="00166671"/>
    <w:rsid w:val="00166DFE"/>
    <w:rsid w:val="001701E3"/>
    <w:rsid w:val="001730E1"/>
    <w:rsid w:val="00173330"/>
    <w:rsid w:val="00173DFF"/>
    <w:rsid w:val="001809B9"/>
    <w:rsid w:val="00182075"/>
    <w:rsid w:val="00183716"/>
    <w:rsid w:val="0018709C"/>
    <w:rsid w:val="0018762D"/>
    <w:rsid w:val="00190E12"/>
    <w:rsid w:val="0019192B"/>
    <w:rsid w:val="0019555A"/>
    <w:rsid w:val="0019629A"/>
    <w:rsid w:val="001965E5"/>
    <w:rsid w:val="001A4385"/>
    <w:rsid w:val="001A4A78"/>
    <w:rsid w:val="001A6E63"/>
    <w:rsid w:val="001A70BB"/>
    <w:rsid w:val="001B0D6E"/>
    <w:rsid w:val="001B35E8"/>
    <w:rsid w:val="001B6241"/>
    <w:rsid w:val="001B67B0"/>
    <w:rsid w:val="001C29C0"/>
    <w:rsid w:val="001C52B1"/>
    <w:rsid w:val="001C7176"/>
    <w:rsid w:val="001C7735"/>
    <w:rsid w:val="001D2492"/>
    <w:rsid w:val="001D2CD1"/>
    <w:rsid w:val="001D36F0"/>
    <w:rsid w:val="001D54AA"/>
    <w:rsid w:val="001D5CDC"/>
    <w:rsid w:val="001D75CF"/>
    <w:rsid w:val="001E2544"/>
    <w:rsid w:val="001E33DF"/>
    <w:rsid w:val="001E362B"/>
    <w:rsid w:val="001E4DDB"/>
    <w:rsid w:val="001E6BDF"/>
    <w:rsid w:val="001F2B25"/>
    <w:rsid w:val="001F39D1"/>
    <w:rsid w:val="001F4734"/>
    <w:rsid w:val="001F69DD"/>
    <w:rsid w:val="00202646"/>
    <w:rsid w:val="0020367C"/>
    <w:rsid w:val="002050BD"/>
    <w:rsid w:val="00206679"/>
    <w:rsid w:val="0020781D"/>
    <w:rsid w:val="00210AAC"/>
    <w:rsid w:val="002111C2"/>
    <w:rsid w:val="00211A67"/>
    <w:rsid w:val="002148B6"/>
    <w:rsid w:val="0021582A"/>
    <w:rsid w:val="002163DA"/>
    <w:rsid w:val="002170A9"/>
    <w:rsid w:val="00225AB9"/>
    <w:rsid w:val="002304B1"/>
    <w:rsid w:val="00232834"/>
    <w:rsid w:val="00235CDD"/>
    <w:rsid w:val="002366BF"/>
    <w:rsid w:val="00237BB1"/>
    <w:rsid w:val="00240CDF"/>
    <w:rsid w:val="00241768"/>
    <w:rsid w:val="00241963"/>
    <w:rsid w:val="00245CB7"/>
    <w:rsid w:val="00250FA6"/>
    <w:rsid w:val="00254239"/>
    <w:rsid w:val="002548C8"/>
    <w:rsid w:val="00262551"/>
    <w:rsid w:val="002643A7"/>
    <w:rsid w:val="00265BD4"/>
    <w:rsid w:val="00265BFF"/>
    <w:rsid w:val="00274871"/>
    <w:rsid w:val="00281C34"/>
    <w:rsid w:val="00284A11"/>
    <w:rsid w:val="00284B09"/>
    <w:rsid w:val="00286359"/>
    <w:rsid w:val="002866AE"/>
    <w:rsid w:val="00287336"/>
    <w:rsid w:val="00290378"/>
    <w:rsid w:val="002910E4"/>
    <w:rsid w:val="00293F15"/>
    <w:rsid w:val="002A07F0"/>
    <w:rsid w:val="002A6FD9"/>
    <w:rsid w:val="002B1F13"/>
    <w:rsid w:val="002B3523"/>
    <w:rsid w:val="002B366A"/>
    <w:rsid w:val="002B4C69"/>
    <w:rsid w:val="002B6772"/>
    <w:rsid w:val="002B7753"/>
    <w:rsid w:val="002C1774"/>
    <w:rsid w:val="002C34ED"/>
    <w:rsid w:val="002C36EC"/>
    <w:rsid w:val="002C5B5B"/>
    <w:rsid w:val="002C768E"/>
    <w:rsid w:val="002C78DA"/>
    <w:rsid w:val="002D1272"/>
    <w:rsid w:val="002D1CA0"/>
    <w:rsid w:val="002D2A5C"/>
    <w:rsid w:val="002D3E5A"/>
    <w:rsid w:val="002D54E7"/>
    <w:rsid w:val="002E023F"/>
    <w:rsid w:val="002E2956"/>
    <w:rsid w:val="002F00DE"/>
    <w:rsid w:val="002F32F6"/>
    <w:rsid w:val="00301446"/>
    <w:rsid w:val="0030476E"/>
    <w:rsid w:val="0030569B"/>
    <w:rsid w:val="00305FE7"/>
    <w:rsid w:val="00310EE3"/>
    <w:rsid w:val="003115BF"/>
    <w:rsid w:val="00313061"/>
    <w:rsid w:val="00316267"/>
    <w:rsid w:val="003209DD"/>
    <w:rsid w:val="003232D7"/>
    <w:rsid w:val="00330100"/>
    <w:rsid w:val="00333190"/>
    <w:rsid w:val="003355B9"/>
    <w:rsid w:val="00337628"/>
    <w:rsid w:val="00344DF1"/>
    <w:rsid w:val="003478A3"/>
    <w:rsid w:val="00350EB3"/>
    <w:rsid w:val="00350F4F"/>
    <w:rsid w:val="003510D9"/>
    <w:rsid w:val="00351398"/>
    <w:rsid w:val="00353FB4"/>
    <w:rsid w:val="00354160"/>
    <w:rsid w:val="00356387"/>
    <w:rsid w:val="00357221"/>
    <w:rsid w:val="00357EA8"/>
    <w:rsid w:val="003612BB"/>
    <w:rsid w:val="00372EF7"/>
    <w:rsid w:val="00374F84"/>
    <w:rsid w:val="00381157"/>
    <w:rsid w:val="003821B6"/>
    <w:rsid w:val="0038321F"/>
    <w:rsid w:val="0038453E"/>
    <w:rsid w:val="00387636"/>
    <w:rsid w:val="003908F5"/>
    <w:rsid w:val="00391955"/>
    <w:rsid w:val="00395AE6"/>
    <w:rsid w:val="003A176C"/>
    <w:rsid w:val="003A1FA2"/>
    <w:rsid w:val="003B11B4"/>
    <w:rsid w:val="003B4FB9"/>
    <w:rsid w:val="003C03D0"/>
    <w:rsid w:val="003C1D4A"/>
    <w:rsid w:val="003C5572"/>
    <w:rsid w:val="003D1261"/>
    <w:rsid w:val="003D3A21"/>
    <w:rsid w:val="003D469C"/>
    <w:rsid w:val="003D46FC"/>
    <w:rsid w:val="003D7582"/>
    <w:rsid w:val="003E20D2"/>
    <w:rsid w:val="003E43B4"/>
    <w:rsid w:val="003E6351"/>
    <w:rsid w:val="003E66DF"/>
    <w:rsid w:val="003F447C"/>
    <w:rsid w:val="003F4DBF"/>
    <w:rsid w:val="003F6C01"/>
    <w:rsid w:val="003F7098"/>
    <w:rsid w:val="0040454C"/>
    <w:rsid w:val="00404661"/>
    <w:rsid w:val="00405734"/>
    <w:rsid w:val="00407210"/>
    <w:rsid w:val="004111D0"/>
    <w:rsid w:val="00411381"/>
    <w:rsid w:val="004154DD"/>
    <w:rsid w:val="00420588"/>
    <w:rsid w:val="00420865"/>
    <w:rsid w:val="00420A2A"/>
    <w:rsid w:val="00424619"/>
    <w:rsid w:val="00425CA9"/>
    <w:rsid w:val="00425D82"/>
    <w:rsid w:val="004278A7"/>
    <w:rsid w:val="00433AF4"/>
    <w:rsid w:val="00436A4A"/>
    <w:rsid w:val="0044163B"/>
    <w:rsid w:val="00442E3C"/>
    <w:rsid w:val="0044558D"/>
    <w:rsid w:val="0044584A"/>
    <w:rsid w:val="004575BA"/>
    <w:rsid w:val="004608E5"/>
    <w:rsid w:val="004611FA"/>
    <w:rsid w:val="0046335E"/>
    <w:rsid w:val="00466733"/>
    <w:rsid w:val="0047166E"/>
    <w:rsid w:val="00471F2B"/>
    <w:rsid w:val="004720A9"/>
    <w:rsid w:val="00472621"/>
    <w:rsid w:val="00473C2E"/>
    <w:rsid w:val="00474A41"/>
    <w:rsid w:val="00482FC3"/>
    <w:rsid w:val="00484549"/>
    <w:rsid w:val="004920AA"/>
    <w:rsid w:val="00492E56"/>
    <w:rsid w:val="00495523"/>
    <w:rsid w:val="004A3DB0"/>
    <w:rsid w:val="004A6F16"/>
    <w:rsid w:val="004B4595"/>
    <w:rsid w:val="004B4FCC"/>
    <w:rsid w:val="004B691F"/>
    <w:rsid w:val="004C0B8B"/>
    <w:rsid w:val="004C21C7"/>
    <w:rsid w:val="004C3E51"/>
    <w:rsid w:val="004C4AB5"/>
    <w:rsid w:val="004C6038"/>
    <w:rsid w:val="004D1BE5"/>
    <w:rsid w:val="004D20DE"/>
    <w:rsid w:val="004D23BB"/>
    <w:rsid w:val="004D5CBF"/>
    <w:rsid w:val="004D5F14"/>
    <w:rsid w:val="004D6FE8"/>
    <w:rsid w:val="004E03E0"/>
    <w:rsid w:val="004E1ACE"/>
    <w:rsid w:val="004E3820"/>
    <w:rsid w:val="004E596E"/>
    <w:rsid w:val="004E6494"/>
    <w:rsid w:val="004E770B"/>
    <w:rsid w:val="004E7E91"/>
    <w:rsid w:val="004F1512"/>
    <w:rsid w:val="004F5F50"/>
    <w:rsid w:val="0051500B"/>
    <w:rsid w:val="00515316"/>
    <w:rsid w:val="0051731A"/>
    <w:rsid w:val="00521375"/>
    <w:rsid w:val="00522FF8"/>
    <w:rsid w:val="005254E5"/>
    <w:rsid w:val="00525613"/>
    <w:rsid w:val="0052768B"/>
    <w:rsid w:val="00540BCC"/>
    <w:rsid w:val="00541694"/>
    <w:rsid w:val="00542306"/>
    <w:rsid w:val="005432EF"/>
    <w:rsid w:val="0054559F"/>
    <w:rsid w:val="0054614F"/>
    <w:rsid w:val="00546C17"/>
    <w:rsid w:val="00550D32"/>
    <w:rsid w:val="00553A0F"/>
    <w:rsid w:val="0055683B"/>
    <w:rsid w:val="0055697F"/>
    <w:rsid w:val="00560D51"/>
    <w:rsid w:val="005622A6"/>
    <w:rsid w:val="00563BEF"/>
    <w:rsid w:val="00564ACC"/>
    <w:rsid w:val="00564B88"/>
    <w:rsid w:val="00567215"/>
    <w:rsid w:val="00567862"/>
    <w:rsid w:val="0057005A"/>
    <w:rsid w:val="00572842"/>
    <w:rsid w:val="00572A75"/>
    <w:rsid w:val="0057545D"/>
    <w:rsid w:val="00580346"/>
    <w:rsid w:val="00580C23"/>
    <w:rsid w:val="005822A6"/>
    <w:rsid w:val="005832D0"/>
    <w:rsid w:val="00584146"/>
    <w:rsid w:val="00585159"/>
    <w:rsid w:val="00586661"/>
    <w:rsid w:val="0059071D"/>
    <w:rsid w:val="00590CF5"/>
    <w:rsid w:val="005924AC"/>
    <w:rsid w:val="00592FA4"/>
    <w:rsid w:val="00593DE9"/>
    <w:rsid w:val="005942F4"/>
    <w:rsid w:val="005A13DE"/>
    <w:rsid w:val="005A6789"/>
    <w:rsid w:val="005A7A1A"/>
    <w:rsid w:val="005A7CDB"/>
    <w:rsid w:val="005B163D"/>
    <w:rsid w:val="005B402B"/>
    <w:rsid w:val="005B4F71"/>
    <w:rsid w:val="005B55F8"/>
    <w:rsid w:val="005B602E"/>
    <w:rsid w:val="005B61C0"/>
    <w:rsid w:val="005B67E0"/>
    <w:rsid w:val="005C019A"/>
    <w:rsid w:val="005C2977"/>
    <w:rsid w:val="005C5DBC"/>
    <w:rsid w:val="005D0E8A"/>
    <w:rsid w:val="005D4690"/>
    <w:rsid w:val="005D5393"/>
    <w:rsid w:val="005D6773"/>
    <w:rsid w:val="005D696B"/>
    <w:rsid w:val="005D6B0F"/>
    <w:rsid w:val="005E0BBD"/>
    <w:rsid w:val="005E0BF0"/>
    <w:rsid w:val="005E5027"/>
    <w:rsid w:val="005E6049"/>
    <w:rsid w:val="005F3CF9"/>
    <w:rsid w:val="00602A6F"/>
    <w:rsid w:val="00603148"/>
    <w:rsid w:val="00603CDF"/>
    <w:rsid w:val="00605134"/>
    <w:rsid w:val="00606014"/>
    <w:rsid w:val="00611A3A"/>
    <w:rsid w:val="00612ABA"/>
    <w:rsid w:val="0061648B"/>
    <w:rsid w:val="00617E53"/>
    <w:rsid w:val="00621428"/>
    <w:rsid w:val="00622545"/>
    <w:rsid w:val="00626C6A"/>
    <w:rsid w:val="0062730B"/>
    <w:rsid w:val="006340E5"/>
    <w:rsid w:val="00636D69"/>
    <w:rsid w:val="006371A8"/>
    <w:rsid w:val="00640B2F"/>
    <w:rsid w:val="00642143"/>
    <w:rsid w:val="00642FBA"/>
    <w:rsid w:val="00646089"/>
    <w:rsid w:val="00647E8D"/>
    <w:rsid w:val="00647F0B"/>
    <w:rsid w:val="0065255D"/>
    <w:rsid w:val="0065696C"/>
    <w:rsid w:val="0066066F"/>
    <w:rsid w:val="00662735"/>
    <w:rsid w:val="006644AB"/>
    <w:rsid w:val="00667941"/>
    <w:rsid w:val="0067265E"/>
    <w:rsid w:val="00674BC3"/>
    <w:rsid w:val="00674FBD"/>
    <w:rsid w:val="00675394"/>
    <w:rsid w:val="00682C77"/>
    <w:rsid w:val="00684D90"/>
    <w:rsid w:val="00684FF9"/>
    <w:rsid w:val="00685571"/>
    <w:rsid w:val="00686085"/>
    <w:rsid w:val="00690DE0"/>
    <w:rsid w:val="00691D21"/>
    <w:rsid w:val="00691E53"/>
    <w:rsid w:val="006A0029"/>
    <w:rsid w:val="006A4F1E"/>
    <w:rsid w:val="006A7905"/>
    <w:rsid w:val="006A7E0A"/>
    <w:rsid w:val="006B203F"/>
    <w:rsid w:val="006B490C"/>
    <w:rsid w:val="006B5EEB"/>
    <w:rsid w:val="006C3334"/>
    <w:rsid w:val="006C3579"/>
    <w:rsid w:val="006C463E"/>
    <w:rsid w:val="006C4981"/>
    <w:rsid w:val="006C4D05"/>
    <w:rsid w:val="006D3006"/>
    <w:rsid w:val="006D3FCE"/>
    <w:rsid w:val="006D523D"/>
    <w:rsid w:val="006E512B"/>
    <w:rsid w:val="006E5CBD"/>
    <w:rsid w:val="006E6280"/>
    <w:rsid w:val="006F2389"/>
    <w:rsid w:val="006F3705"/>
    <w:rsid w:val="006F468B"/>
    <w:rsid w:val="006F58E3"/>
    <w:rsid w:val="006F78BE"/>
    <w:rsid w:val="00701C84"/>
    <w:rsid w:val="00702A79"/>
    <w:rsid w:val="00703398"/>
    <w:rsid w:val="007040EA"/>
    <w:rsid w:val="00705B64"/>
    <w:rsid w:val="00715192"/>
    <w:rsid w:val="00715F55"/>
    <w:rsid w:val="007171EE"/>
    <w:rsid w:val="007209EC"/>
    <w:rsid w:val="007225A5"/>
    <w:rsid w:val="00724050"/>
    <w:rsid w:val="0073128B"/>
    <w:rsid w:val="00733C76"/>
    <w:rsid w:val="007376DA"/>
    <w:rsid w:val="00737AD2"/>
    <w:rsid w:val="00743A46"/>
    <w:rsid w:val="00746698"/>
    <w:rsid w:val="00752C70"/>
    <w:rsid w:val="007550CB"/>
    <w:rsid w:val="00757271"/>
    <w:rsid w:val="00757866"/>
    <w:rsid w:val="007626BF"/>
    <w:rsid w:val="00764464"/>
    <w:rsid w:val="00766D67"/>
    <w:rsid w:val="00767CF3"/>
    <w:rsid w:val="00777F1A"/>
    <w:rsid w:val="007810C1"/>
    <w:rsid w:val="00784EA2"/>
    <w:rsid w:val="007851B6"/>
    <w:rsid w:val="00790094"/>
    <w:rsid w:val="00792D5C"/>
    <w:rsid w:val="00795457"/>
    <w:rsid w:val="00796F34"/>
    <w:rsid w:val="00797C16"/>
    <w:rsid w:val="007A3459"/>
    <w:rsid w:val="007A58B1"/>
    <w:rsid w:val="007A5E44"/>
    <w:rsid w:val="007A6A3E"/>
    <w:rsid w:val="007B2437"/>
    <w:rsid w:val="007B4A3C"/>
    <w:rsid w:val="007B5011"/>
    <w:rsid w:val="007B6B32"/>
    <w:rsid w:val="007B73A3"/>
    <w:rsid w:val="007B753E"/>
    <w:rsid w:val="007C4F2E"/>
    <w:rsid w:val="007C50CA"/>
    <w:rsid w:val="007C6A83"/>
    <w:rsid w:val="007C6C81"/>
    <w:rsid w:val="007C7431"/>
    <w:rsid w:val="007D0DE4"/>
    <w:rsid w:val="007D250F"/>
    <w:rsid w:val="007D5CF2"/>
    <w:rsid w:val="007D65BD"/>
    <w:rsid w:val="007E4D2B"/>
    <w:rsid w:val="007F577E"/>
    <w:rsid w:val="007F7B09"/>
    <w:rsid w:val="00803B08"/>
    <w:rsid w:val="0080707E"/>
    <w:rsid w:val="008171DA"/>
    <w:rsid w:val="0082223F"/>
    <w:rsid w:val="008222EF"/>
    <w:rsid w:val="00823F24"/>
    <w:rsid w:val="00824003"/>
    <w:rsid w:val="00827CA3"/>
    <w:rsid w:val="0083060A"/>
    <w:rsid w:val="00831A55"/>
    <w:rsid w:val="0083491B"/>
    <w:rsid w:val="00834958"/>
    <w:rsid w:val="008372D5"/>
    <w:rsid w:val="00841234"/>
    <w:rsid w:val="00841FE7"/>
    <w:rsid w:val="00845842"/>
    <w:rsid w:val="0085077D"/>
    <w:rsid w:val="00853DF9"/>
    <w:rsid w:val="00872392"/>
    <w:rsid w:val="00873902"/>
    <w:rsid w:val="008741B9"/>
    <w:rsid w:val="00874B8F"/>
    <w:rsid w:val="00876A25"/>
    <w:rsid w:val="008812A9"/>
    <w:rsid w:val="0088372A"/>
    <w:rsid w:val="00884698"/>
    <w:rsid w:val="008867D0"/>
    <w:rsid w:val="00887FB2"/>
    <w:rsid w:val="0089179D"/>
    <w:rsid w:val="008A360F"/>
    <w:rsid w:val="008A5463"/>
    <w:rsid w:val="008A75F4"/>
    <w:rsid w:val="008B07C2"/>
    <w:rsid w:val="008B0A9B"/>
    <w:rsid w:val="008B5E99"/>
    <w:rsid w:val="008C4F7C"/>
    <w:rsid w:val="008C747F"/>
    <w:rsid w:val="008D3378"/>
    <w:rsid w:val="008E0C93"/>
    <w:rsid w:val="008E4464"/>
    <w:rsid w:val="008E4C87"/>
    <w:rsid w:val="008E5BB1"/>
    <w:rsid w:val="008E605A"/>
    <w:rsid w:val="008F01A1"/>
    <w:rsid w:val="008F20D5"/>
    <w:rsid w:val="008F21D2"/>
    <w:rsid w:val="008F3518"/>
    <w:rsid w:val="008F4864"/>
    <w:rsid w:val="008F4A45"/>
    <w:rsid w:val="008F59A6"/>
    <w:rsid w:val="008F6B33"/>
    <w:rsid w:val="008F7A29"/>
    <w:rsid w:val="0090442B"/>
    <w:rsid w:val="009044D8"/>
    <w:rsid w:val="00905177"/>
    <w:rsid w:val="009070FD"/>
    <w:rsid w:val="00916B80"/>
    <w:rsid w:val="009214C5"/>
    <w:rsid w:val="0092229F"/>
    <w:rsid w:val="009230A1"/>
    <w:rsid w:val="00925A21"/>
    <w:rsid w:val="00935CA6"/>
    <w:rsid w:val="00937008"/>
    <w:rsid w:val="00940C08"/>
    <w:rsid w:val="00941F13"/>
    <w:rsid w:val="00942127"/>
    <w:rsid w:val="00944C6D"/>
    <w:rsid w:val="00950BD1"/>
    <w:rsid w:val="0095153A"/>
    <w:rsid w:val="00952631"/>
    <w:rsid w:val="00953D20"/>
    <w:rsid w:val="00956153"/>
    <w:rsid w:val="00957754"/>
    <w:rsid w:val="00960ABF"/>
    <w:rsid w:val="009640FF"/>
    <w:rsid w:val="009658C4"/>
    <w:rsid w:val="00966140"/>
    <w:rsid w:val="00967D29"/>
    <w:rsid w:val="00974EAB"/>
    <w:rsid w:val="00977951"/>
    <w:rsid w:val="0098247B"/>
    <w:rsid w:val="009839CF"/>
    <w:rsid w:val="0098486A"/>
    <w:rsid w:val="009859B1"/>
    <w:rsid w:val="00985E04"/>
    <w:rsid w:val="009919A5"/>
    <w:rsid w:val="00992817"/>
    <w:rsid w:val="00995150"/>
    <w:rsid w:val="00996E51"/>
    <w:rsid w:val="009A318A"/>
    <w:rsid w:val="009B01DA"/>
    <w:rsid w:val="009B3C61"/>
    <w:rsid w:val="009B40B0"/>
    <w:rsid w:val="009B67F3"/>
    <w:rsid w:val="009B6DE7"/>
    <w:rsid w:val="009C2366"/>
    <w:rsid w:val="009C5BF4"/>
    <w:rsid w:val="009C78D6"/>
    <w:rsid w:val="009D05D3"/>
    <w:rsid w:val="009D19C9"/>
    <w:rsid w:val="009D6C60"/>
    <w:rsid w:val="009D7A94"/>
    <w:rsid w:val="009E07EB"/>
    <w:rsid w:val="009E1830"/>
    <w:rsid w:val="009E2F91"/>
    <w:rsid w:val="009E69E7"/>
    <w:rsid w:val="009E73CA"/>
    <w:rsid w:val="009F085A"/>
    <w:rsid w:val="009F581C"/>
    <w:rsid w:val="00A00C57"/>
    <w:rsid w:val="00A02554"/>
    <w:rsid w:val="00A22487"/>
    <w:rsid w:val="00A2472C"/>
    <w:rsid w:val="00A30A1D"/>
    <w:rsid w:val="00A32B66"/>
    <w:rsid w:val="00A35738"/>
    <w:rsid w:val="00A41F39"/>
    <w:rsid w:val="00A47F77"/>
    <w:rsid w:val="00A50945"/>
    <w:rsid w:val="00A510E0"/>
    <w:rsid w:val="00A52C4D"/>
    <w:rsid w:val="00A533D5"/>
    <w:rsid w:val="00A60E44"/>
    <w:rsid w:val="00A61596"/>
    <w:rsid w:val="00A63936"/>
    <w:rsid w:val="00A63DF0"/>
    <w:rsid w:val="00A6593D"/>
    <w:rsid w:val="00A70536"/>
    <w:rsid w:val="00A74ED6"/>
    <w:rsid w:val="00A759E9"/>
    <w:rsid w:val="00A76AEE"/>
    <w:rsid w:val="00A83722"/>
    <w:rsid w:val="00A83FF6"/>
    <w:rsid w:val="00A86BE2"/>
    <w:rsid w:val="00A87F05"/>
    <w:rsid w:val="00A92C4D"/>
    <w:rsid w:val="00A97C78"/>
    <w:rsid w:val="00AA30A2"/>
    <w:rsid w:val="00AB2895"/>
    <w:rsid w:val="00AB4F80"/>
    <w:rsid w:val="00AC0D6A"/>
    <w:rsid w:val="00AC3828"/>
    <w:rsid w:val="00AC3926"/>
    <w:rsid w:val="00AC7CEA"/>
    <w:rsid w:val="00AD0C4A"/>
    <w:rsid w:val="00AD0E50"/>
    <w:rsid w:val="00AD207D"/>
    <w:rsid w:val="00AD26C4"/>
    <w:rsid w:val="00AE20FF"/>
    <w:rsid w:val="00AE35BD"/>
    <w:rsid w:val="00AE45D5"/>
    <w:rsid w:val="00AE4919"/>
    <w:rsid w:val="00AE5588"/>
    <w:rsid w:val="00AF04F6"/>
    <w:rsid w:val="00AF279C"/>
    <w:rsid w:val="00AF4D25"/>
    <w:rsid w:val="00AF5253"/>
    <w:rsid w:val="00AF5824"/>
    <w:rsid w:val="00AF6748"/>
    <w:rsid w:val="00AF6A93"/>
    <w:rsid w:val="00AF6DD9"/>
    <w:rsid w:val="00B00A12"/>
    <w:rsid w:val="00B00BD2"/>
    <w:rsid w:val="00B011B4"/>
    <w:rsid w:val="00B03436"/>
    <w:rsid w:val="00B035E2"/>
    <w:rsid w:val="00B1133A"/>
    <w:rsid w:val="00B11B6D"/>
    <w:rsid w:val="00B11F3F"/>
    <w:rsid w:val="00B12291"/>
    <w:rsid w:val="00B129D6"/>
    <w:rsid w:val="00B141FF"/>
    <w:rsid w:val="00B17A64"/>
    <w:rsid w:val="00B20D71"/>
    <w:rsid w:val="00B2120B"/>
    <w:rsid w:val="00B24177"/>
    <w:rsid w:val="00B2643B"/>
    <w:rsid w:val="00B2799B"/>
    <w:rsid w:val="00B3124A"/>
    <w:rsid w:val="00B31FD3"/>
    <w:rsid w:val="00B32B0F"/>
    <w:rsid w:val="00B33FDE"/>
    <w:rsid w:val="00B34A9B"/>
    <w:rsid w:val="00B34FE2"/>
    <w:rsid w:val="00B369FE"/>
    <w:rsid w:val="00B40611"/>
    <w:rsid w:val="00B42211"/>
    <w:rsid w:val="00B43D0E"/>
    <w:rsid w:val="00B4621F"/>
    <w:rsid w:val="00B478C3"/>
    <w:rsid w:val="00B47A6D"/>
    <w:rsid w:val="00B55946"/>
    <w:rsid w:val="00B61D77"/>
    <w:rsid w:val="00B64FBD"/>
    <w:rsid w:val="00B70366"/>
    <w:rsid w:val="00B72802"/>
    <w:rsid w:val="00B74C2C"/>
    <w:rsid w:val="00B75B5C"/>
    <w:rsid w:val="00B76AAC"/>
    <w:rsid w:val="00B84F18"/>
    <w:rsid w:val="00B86499"/>
    <w:rsid w:val="00B8671D"/>
    <w:rsid w:val="00B9171B"/>
    <w:rsid w:val="00B93D89"/>
    <w:rsid w:val="00B96479"/>
    <w:rsid w:val="00B97BE0"/>
    <w:rsid w:val="00BA09B2"/>
    <w:rsid w:val="00BA5C35"/>
    <w:rsid w:val="00BA5F1E"/>
    <w:rsid w:val="00BC1F1E"/>
    <w:rsid w:val="00BC246D"/>
    <w:rsid w:val="00BC489D"/>
    <w:rsid w:val="00BC49D0"/>
    <w:rsid w:val="00BD1121"/>
    <w:rsid w:val="00BD131D"/>
    <w:rsid w:val="00BD3A15"/>
    <w:rsid w:val="00BD563C"/>
    <w:rsid w:val="00BE0645"/>
    <w:rsid w:val="00BE6A3C"/>
    <w:rsid w:val="00BF28FB"/>
    <w:rsid w:val="00BF44A7"/>
    <w:rsid w:val="00BF4DD8"/>
    <w:rsid w:val="00C00CD3"/>
    <w:rsid w:val="00C04EE1"/>
    <w:rsid w:val="00C124B5"/>
    <w:rsid w:val="00C12742"/>
    <w:rsid w:val="00C13426"/>
    <w:rsid w:val="00C13B2C"/>
    <w:rsid w:val="00C1759E"/>
    <w:rsid w:val="00C177C9"/>
    <w:rsid w:val="00C215AF"/>
    <w:rsid w:val="00C234F9"/>
    <w:rsid w:val="00C2358F"/>
    <w:rsid w:val="00C246A6"/>
    <w:rsid w:val="00C27027"/>
    <w:rsid w:val="00C27E19"/>
    <w:rsid w:val="00C3160D"/>
    <w:rsid w:val="00C3780A"/>
    <w:rsid w:val="00C45512"/>
    <w:rsid w:val="00C52568"/>
    <w:rsid w:val="00C604FA"/>
    <w:rsid w:val="00C70D39"/>
    <w:rsid w:val="00C71BA4"/>
    <w:rsid w:val="00C83417"/>
    <w:rsid w:val="00C8466D"/>
    <w:rsid w:val="00C95C89"/>
    <w:rsid w:val="00CA36E7"/>
    <w:rsid w:val="00CB7AAA"/>
    <w:rsid w:val="00CC681A"/>
    <w:rsid w:val="00CC6B87"/>
    <w:rsid w:val="00CC7001"/>
    <w:rsid w:val="00CD15FE"/>
    <w:rsid w:val="00CD2BCD"/>
    <w:rsid w:val="00CD3B88"/>
    <w:rsid w:val="00CD623C"/>
    <w:rsid w:val="00CE0110"/>
    <w:rsid w:val="00CE35C7"/>
    <w:rsid w:val="00CE4042"/>
    <w:rsid w:val="00CF0E12"/>
    <w:rsid w:val="00CF1B6D"/>
    <w:rsid w:val="00CF3419"/>
    <w:rsid w:val="00CF5E85"/>
    <w:rsid w:val="00D02C5D"/>
    <w:rsid w:val="00D07445"/>
    <w:rsid w:val="00D10549"/>
    <w:rsid w:val="00D13B35"/>
    <w:rsid w:val="00D1719C"/>
    <w:rsid w:val="00D20424"/>
    <w:rsid w:val="00D20CB5"/>
    <w:rsid w:val="00D2325E"/>
    <w:rsid w:val="00D237C2"/>
    <w:rsid w:val="00D240DC"/>
    <w:rsid w:val="00D242F8"/>
    <w:rsid w:val="00D2581A"/>
    <w:rsid w:val="00D26BED"/>
    <w:rsid w:val="00D30E26"/>
    <w:rsid w:val="00D376BF"/>
    <w:rsid w:val="00D37D5F"/>
    <w:rsid w:val="00D417FA"/>
    <w:rsid w:val="00D43010"/>
    <w:rsid w:val="00D43C6A"/>
    <w:rsid w:val="00D44DB6"/>
    <w:rsid w:val="00D46E00"/>
    <w:rsid w:val="00D479D9"/>
    <w:rsid w:val="00D57074"/>
    <w:rsid w:val="00D60794"/>
    <w:rsid w:val="00D61074"/>
    <w:rsid w:val="00D618A7"/>
    <w:rsid w:val="00D62CE6"/>
    <w:rsid w:val="00D62F98"/>
    <w:rsid w:val="00D701EB"/>
    <w:rsid w:val="00D71969"/>
    <w:rsid w:val="00D71B04"/>
    <w:rsid w:val="00D732EA"/>
    <w:rsid w:val="00D73574"/>
    <w:rsid w:val="00D73D59"/>
    <w:rsid w:val="00D7720B"/>
    <w:rsid w:val="00D80F96"/>
    <w:rsid w:val="00D81645"/>
    <w:rsid w:val="00D841D6"/>
    <w:rsid w:val="00D85202"/>
    <w:rsid w:val="00D85660"/>
    <w:rsid w:val="00D94E34"/>
    <w:rsid w:val="00D952BE"/>
    <w:rsid w:val="00D96E3A"/>
    <w:rsid w:val="00D97BBF"/>
    <w:rsid w:val="00DA52E8"/>
    <w:rsid w:val="00DB0CA2"/>
    <w:rsid w:val="00DB3BF0"/>
    <w:rsid w:val="00DB56F1"/>
    <w:rsid w:val="00DB6369"/>
    <w:rsid w:val="00DB6819"/>
    <w:rsid w:val="00DC37B4"/>
    <w:rsid w:val="00DC6B28"/>
    <w:rsid w:val="00DD0798"/>
    <w:rsid w:val="00DD233C"/>
    <w:rsid w:val="00DD6850"/>
    <w:rsid w:val="00DD7024"/>
    <w:rsid w:val="00DE0446"/>
    <w:rsid w:val="00DE07D5"/>
    <w:rsid w:val="00DF3397"/>
    <w:rsid w:val="00DF43EC"/>
    <w:rsid w:val="00DF5D9F"/>
    <w:rsid w:val="00DF5DF5"/>
    <w:rsid w:val="00E00782"/>
    <w:rsid w:val="00E04541"/>
    <w:rsid w:val="00E06458"/>
    <w:rsid w:val="00E11901"/>
    <w:rsid w:val="00E11BED"/>
    <w:rsid w:val="00E12C09"/>
    <w:rsid w:val="00E14979"/>
    <w:rsid w:val="00E17DCA"/>
    <w:rsid w:val="00E20014"/>
    <w:rsid w:val="00E20E93"/>
    <w:rsid w:val="00E23904"/>
    <w:rsid w:val="00E2539F"/>
    <w:rsid w:val="00E25CA0"/>
    <w:rsid w:val="00E30745"/>
    <w:rsid w:val="00E30759"/>
    <w:rsid w:val="00E3347C"/>
    <w:rsid w:val="00E3532E"/>
    <w:rsid w:val="00E37680"/>
    <w:rsid w:val="00E37F99"/>
    <w:rsid w:val="00E43098"/>
    <w:rsid w:val="00E430CE"/>
    <w:rsid w:val="00E44D04"/>
    <w:rsid w:val="00E4695A"/>
    <w:rsid w:val="00E473D2"/>
    <w:rsid w:val="00E511B7"/>
    <w:rsid w:val="00E57A42"/>
    <w:rsid w:val="00E60A5F"/>
    <w:rsid w:val="00E611DF"/>
    <w:rsid w:val="00E62F1A"/>
    <w:rsid w:val="00E63205"/>
    <w:rsid w:val="00E65BCF"/>
    <w:rsid w:val="00E66AD9"/>
    <w:rsid w:val="00E70CA5"/>
    <w:rsid w:val="00E732C3"/>
    <w:rsid w:val="00E7473C"/>
    <w:rsid w:val="00E836CA"/>
    <w:rsid w:val="00E84C26"/>
    <w:rsid w:val="00E87DC8"/>
    <w:rsid w:val="00E91389"/>
    <w:rsid w:val="00E9259B"/>
    <w:rsid w:val="00E92950"/>
    <w:rsid w:val="00E92DAB"/>
    <w:rsid w:val="00E93A53"/>
    <w:rsid w:val="00E96FA2"/>
    <w:rsid w:val="00EA2579"/>
    <w:rsid w:val="00EA41A4"/>
    <w:rsid w:val="00EA505A"/>
    <w:rsid w:val="00EB34DF"/>
    <w:rsid w:val="00EB36F9"/>
    <w:rsid w:val="00EB46E8"/>
    <w:rsid w:val="00EB7FE0"/>
    <w:rsid w:val="00ED0D13"/>
    <w:rsid w:val="00ED4BE4"/>
    <w:rsid w:val="00ED6408"/>
    <w:rsid w:val="00ED769D"/>
    <w:rsid w:val="00EE101B"/>
    <w:rsid w:val="00EE3DD6"/>
    <w:rsid w:val="00EE4F02"/>
    <w:rsid w:val="00EE6C59"/>
    <w:rsid w:val="00EF0F26"/>
    <w:rsid w:val="00EF1AA8"/>
    <w:rsid w:val="00EF2A3D"/>
    <w:rsid w:val="00EF34DF"/>
    <w:rsid w:val="00EF5C0A"/>
    <w:rsid w:val="00EF6179"/>
    <w:rsid w:val="00F042EA"/>
    <w:rsid w:val="00F04D9B"/>
    <w:rsid w:val="00F07108"/>
    <w:rsid w:val="00F07426"/>
    <w:rsid w:val="00F10479"/>
    <w:rsid w:val="00F10B60"/>
    <w:rsid w:val="00F12318"/>
    <w:rsid w:val="00F13B7F"/>
    <w:rsid w:val="00F20219"/>
    <w:rsid w:val="00F225B3"/>
    <w:rsid w:val="00F32FA1"/>
    <w:rsid w:val="00F3495D"/>
    <w:rsid w:val="00F35B4F"/>
    <w:rsid w:val="00F44C5A"/>
    <w:rsid w:val="00F4516A"/>
    <w:rsid w:val="00F517B7"/>
    <w:rsid w:val="00F51DD4"/>
    <w:rsid w:val="00F532A1"/>
    <w:rsid w:val="00F54D86"/>
    <w:rsid w:val="00F61780"/>
    <w:rsid w:val="00F64303"/>
    <w:rsid w:val="00F65C6E"/>
    <w:rsid w:val="00F72BD0"/>
    <w:rsid w:val="00F746A3"/>
    <w:rsid w:val="00F7579E"/>
    <w:rsid w:val="00F77E08"/>
    <w:rsid w:val="00F8315A"/>
    <w:rsid w:val="00F8445A"/>
    <w:rsid w:val="00F866E2"/>
    <w:rsid w:val="00F873E5"/>
    <w:rsid w:val="00F9012C"/>
    <w:rsid w:val="00F93BA0"/>
    <w:rsid w:val="00FA20E6"/>
    <w:rsid w:val="00FA24A3"/>
    <w:rsid w:val="00FA2B9D"/>
    <w:rsid w:val="00FA5E54"/>
    <w:rsid w:val="00FB1DD8"/>
    <w:rsid w:val="00FB200A"/>
    <w:rsid w:val="00FB2218"/>
    <w:rsid w:val="00FB3870"/>
    <w:rsid w:val="00FB52AF"/>
    <w:rsid w:val="00FB6034"/>
    <w:rsid w:val="00FB6397"/>
    <w:rsid w:val="00FB7014"/>
    <w:rsid w:val="00FC0F99"/>
    <w:rsid w:val="00FC23E4"/>
    <w:rsid w:val="00FC2F0E"/>
    <w:rsid w:val="00FC3C85"/>
    <w:rsid w:val="00FC4528"/>
    <w:rsid w:val="00FC4B0A"/>
    <w:rsid w:val="00FC5AEA"/>
    <w:rsid w:val="00FD0694"/>
    <w:rsid w:val="00FD2321"/>
    <w:rsid w:val="00FE27B1"/>
    <w:rsid w:val="00FE3A5C"/>
    <w:rsid w:val="00FF1F93"/>
    <w:rsid w:val="1CE14487"/>
    <w:rsid w:val="63901AF1"/>
    <w:rsid w:val="6A851E54"/>
    <w:rsid w:val="6BAE4990"/>
    <w:rsid w:val="6FB845FA"/>
    <w:rsid w:val="7666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autoRedefine/>
    <w:qFormat/>
    <w:uiPriority w:val="9"/>
    <w:pPr>
      <w:keepNext/>
      <w:keepLines/>
      <w:numPr>
        <w:ilvl w:val="0"/>
        <w:numId w:val="1"/>
      </w:numPr>
      <w:snapToGrid w:val="0"/>
      <w:spacing w:after="100" w:afterAutospacing="1" w:line="360" w:lineRule="auto"/>
      <w:ind w:left="431" w:hanging="431"/>
      <w:outlineLvl w:val="0"/>
    </w:pPr>
    <w:rPr>
      <w:rFonts w:eastAsia="仿宋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autoRedefine/>
    <w:unhideWhenUsed/>
    <w:qFormat/>
    <w:uiPriority w:val="9"/>
    <w:pPr>
      <w:keepNext/>
      <w:keepLines/>
      <w:numPr>
        <w:ilvl w:val="1"/>
        <w:numId w:val="1"/>
      </w:numPr>
      <w:spacing w:line="240" w:lineRule="atLeast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6"/>
    <w:autoRedefine/>
    <w:unhideWhenUsed/>
    <w:qFormat/>
    <w:uiPriority w:val="0"/>
    <w:pPr>
      <w:keepNext/>
      <w:keepLines/>
      <w:numPr>
        <w:ilvl w:val="2"/>
        <w:numId w:val="1"/>
      </w:numPr>
      <w:spacing w:line="415" w:lineRule="auto"/>
      <w:outlineLvl w:val="2"/>
    </w:pPr>
    <w:rPr>
      <w:rFonts w:eastAsia="仿宋"/>
      <w:b/>
      <w:bCs/>
      <w:sz w:val="32"/>
      <w:szCs w:val="32"/>
    </w:rPr>
  </w:style>
  <w:style w:type="paragraph" w:styleId="5">
    <w:name w:val="heading 4"/>
    <w:basedOn w:val="1"/>
    <w:next w:val="1"/>
    <w:link w:val="27"/>
    <w:autoRedefine/>
    <w:unhideWhenUsed/>
    <w:qFormat/>
    <w:uiPriority w:val="9"/>
    <w:pPr>
      <w:keepNext/>
      <w:keepLines/>
      <w:numPr>
        <w:ilvl w:val="3"/>
        <w:numId w:val="1"/>
      </w:numPr>
      <w:spacing w:line="377" w:lineRule="auto"/>
      <w:ind w:left="862" w:hanging="862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8"/>
    <w:autoRedefine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autoRedefine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0"/>
    <w:autoRedefine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1"/>
    <w:autoRedefine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2"/>
    <w:autoRedefine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1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7"/>
    <w:autoRedefine/>
    <w:semiHidden/>
    <w:unhideWhenUsed/>
    <w:qFormat/>
    <w:uiPriority w:val="99"/>
    <w:pPr>
      <w:jc w:val="left"/>
    </w:pPr>
    <w:rPr>
      <w:rFonts w:ascii="Times New Roman" w:hAnsi="Times New Roman" w:eastAsia="宋体" w:cs="Times New Roman"/>
      <w:szCs w:val="20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right" w:leader="dot" w:pos="8296"/>
      </w:tabs>
      <w:spacing w:line="360" w:lineRule="auto"/>
      <w:ind w:left="400" w:leftChars="400"/>
    </w:pPr>
    <w:rPr>
      <w:rFonts w:eastAsia="仿宋"/>
      <w:sz w:val="28"/>
    </w:rPr>
  </w:style>
  <w:style w:type="paragraph" w:styleId="13">
    <w:name w:val="Date"/>
    <w:basedOn w:val="1"/>
    <w:next w:val="1"/>
    <w:link w:val="38"/>
    <w:autoRedefine/>
    <w:semiHidden/>
    <w:unhideWhenUsed/>
    <w:qFormat/>
    <w:uiPriority w:val="99"/>
    <w:pPr>
      <w:ind w:left="100" w:leftChars="2500"/>
    </w:pPr>
  </w:style>
  <w:style w:type="paragraph" w:styleId="14">
    <w:name w:val="Balloon Text"/>
    <w:basedOn w:val="1"/>
    <w:link w:val="35"/>
    <w:autoRedefine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6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autoRedefine/>
    <w:unhideWhenUsed/>
    <w:qFormat/>
    <w:uiPriority w:val="39"/>
    <w:pPr>
      <w:spacing w:line="360" w:lineRule="auto"/>
    </w:pPr>
    <w:rPr>
      <w:rFonts w:eastAsia="仿宋"/>
      <w:sz w:val="28"/>
    </w:rPr>
  </w:style>
  <w:style w:type="paragraph" w:styleId="18">
    <w:name w:val="toc 2"/>
    <w:basedOn w:val="1"/>
    <w:next w:val="1"/>
    <w:autoRedefine/>
    <w:unhideWhenUsed/>
    <w:qFormat/>
    <w:uiPriority w:val="39"/>
    <w:pPr>
      <w:spacing w:line="360" w:lineRule="auto"/>
      <w:ind w:left="200" w:leftChars="200"/>
    </w:pPr>
    <w:rPr>
      <w:rFonts w:eastAsia="仿宋"/>
      <w:sz w:val="28"/>
    </w:rPr>
  </w:style>
  <w:style w:type="table" w:styleId="20">
    <w:name w:val="Table Grid"/>
    <w:basedOn w:val="1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Hyperlink"/>
    <w:basedOn w:val="21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21"/>
    <w:autoRedefine/>
    <w:semiHidden/>
    <w:unhideWhenUsed/>
    <w:qFormat/>
    <w:uiPriority w:val="99"/>
    <w:rPr>
      <w:sz w:val="21"/>
      <w:szCs w:val="21"/>
    </w:rPr>
  </w:style>
  <w:style w:type="character" w:customStyle="1" w:styleId="24">
    <w:name w:val="标题 1 Char"/>
    <w:basedOn w:val="21"/>
    <w:link w:val="2"/>
    <w:autoRedefine/>
    <w:qFormat/>
    <w:uiPriority w:val="9"/>
    <w:rPr>
      <w:rFonts w:eastAsia="仿宋"/>
      <w:b/>
      <w:bCs/>
      <w:kern w:val="44"/>
      <w:sz w:val="28"/>
      <w:szCs w:val="44"/>
    </w:rPr>
  </w:style>
  <w:style w:type="character" w:customStyle="1" w:styleId="25">
    <w:name w:val="标题 2 Char"/>
    <w:basedOn w:val="21"/>
    <w:link w:val="3"/>
    <w:autoRedefine/>
    <w:qFormat/>
    <w:uiPriority w:val="9"/>
    <w:rPr>
      <w:rFonts w:eastAsia="仿宋" w:asciiTheme="majorHAnsi" w:hAnsiTheme="majorHAnsi" w:cstheme="majorBidi"/>
      <w:b/>
      <w:bCs/>
      <w:sz w:val="28"/>
      <w:szCs w:val="32"/>
    </w:rPr>
  </w:style>
  <w:style w:type="character" w:customStyle="1" w:styleId="26">
    <w:name w:val="标题 3 Char"/>
    <w:basedOn w:val="21"/>
    <w:link w:val="4"/>
    <w:autoRedefine/>
    <w:qFormat/>
    <w:uiPriority w:val="0"/>
    <w:rPr>
      <w:rFonts w:eastAsia="仿宋"/>
      <w:b/>
      <w:bCs/>
      <w:sz w:val="32"/>
      <w:szCs w:val="32"/>
    </w:rPr>
  </w:style>
  <w:style w:type="character" w:customStyle="1" w:styleId="27">
    <w:name w:val="标题 4 Char"/>
    <w:basedOn w:val="21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8">
    <w:name w:val="标题 5 Char"/>
    <w:basedOn w:val="21"/>
    <w:link w:val="6"/>
    <w:autoRedefine/>
    <w:semiHidden/>
    <w:qFormat/>
    <w:uiPriority w:val="9"/>
    <w:rPr>
      <w:b/>
      <w:bCs/>
      <w:sz w:val="28"/>
      <w:szCs w:val="28"/>
    </w:rPr>
  </w:style>
  <w:style w:type="character" w:customStyle="1" w:styleId="29">
    <w:name w:val="标题 6 Char"/>
    <w:basedOn w:val="21"/>
    <w:link w:val="7"/>
    <w:autoRedefine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0">
    <w:name w:val="标题 7 Char"/>
    <w:basedOn w:val="21"/>
    <w:link w:val="8"/>
    <w:autoRedefine/>
    <w:semiHidden/>
    <w:qFormat/>
    <w:uiPriority w:val="9"/>
    <w:rPr>
      <w:b/>
      <w:bCs/>
      <w:sz w:val="24"/>
      <w:szCs w:val="24"/>
    </w:rPr>
  </w:style>
  <w:style w:type="character" w:customStyle="1" w:styleId="31">
    <w:name w:val="标题 8 Char"/>
    <w:basedOn w:val="21"/>
    <w:link w:val="9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2">
    <w:name w:val="标题 9 Char"/>
    <w:basedOn w:val="21"/>
    <w:link w:val="10"/>
    <w:autoRedefine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3">
    <w:name w:val="页脚 Char"/>
    <w:basedOn w:val="21"/>
    <w:link w:val="15"/>
    <w:autoRedefine/>
    <w:qFormat/>
    <w:uiPriority w:val="99"/>
    <w:rPr>
      <w:sz w:val="18"/>
      <w:szCs w:val="18"/>
    </w:rPr>
  </w:style>
  <w:style w:type="paragraph" w:styleId="3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35">
    <w:name w:val="批注框文本 Char"/>
    <w:basedOn w:val="21"/>
    <w:link w:val="14"/>
    <w:autoRedefine/>
    <w:semiHidden/>
    <w:qFormat/>
    <w:uiPriority w:val="99"/>
    <w:rPr>
      <w:sz w:val="18"/>
      <w:szCs w:val="18"/>
    </w:rPr>
  </w:style>
  <w:style w:type="character" w:customStyle="1" w:styleId="36">
    <w:name w:val="页眉 Char"/>
    <w:basedOn w:val="21"/>
    <w:link w:val="16"/>
    <w:autoRedefine/>
    <w:qFormat/>
    <w:uiPriority w:val="99"/>
    <w:rPr>
      <w:sz w:val="18"/>
      <w:szCs w:val="18"/>
    </w:rPr>
  </w:style>
  <w:style w:type="character" w:customStyle="1" w:styleId="37">
    <w:name w:val="批注文字 Char"/>
    <w:basedOn w:val="21"/>
    <w:link w:val="11"/>
    <w:autoRedefine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8">
    <w:name w:val="日期 Char"/>
    <w:basedOn w:val="21"/>
    <w:link w:val="13"/>
    <w:autoRedefine/>
    <w:semiHidden/>
    <w:qFormat/>
    <w:uiPriority w:val="99"/>
  </w:style>
  <w:style w:type="paragraph" w:customStyle="1" w:styleId="39">
    <w:name w:val="TOC Heading"/>
    <w:basedOn w:val="2"/>
    <w:next w:val="1"/>
    <w:autoRedefine/>
    <w:unhideWhenUsed/>
    <w:qFormat/>
    <w:uiPriority w:val="39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numbering" Target="numbering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7AEF3-4AED-4868-BB7E-E545EB9A2A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3366</Words>
  <Characters>3373</Characters>
  <Lines>38</Lines>
  <Paragraphs>10</Paragraphs>
  <TotalTime>4</TotalTime>
  <ScaleCrop>false</ScaleCrop>
  <LinksUpToDate>false</LinksUpToDate>
  <CharactersWithSpaces>3432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2019-05-28T08:22:00Z</dcterms:created>
  <dc:creator>bcc</dc:creator>
  <cp:lastModifiedBy>Ll</cp:lastModifiedBy>
  <dcterms:modified xsi:type="dcterms:W3CDTF">2024-06-17T09:26:14Z</dcterms:modified>
  <cp:revision>479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80333A27D5C94A5DBA2EAF711091B239_12</vt:lpwstr>
  </property>
</Properties>
</file>