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F4D6F">
      <w:pPr>
        <w:spacing w:before="100" w:line="230" w:lineRule="auto"/>
        <w:ind w:left="4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 w14:paraId="7C25445C">
      <w:pPr>
        <w:spacing w:line="65" w:lineRule="exact"/>
      </w:pPr>
    </w:p>
    <w:tbl>
      <w:tblPr>
        <w:tblStyle w:val="5"/>
        <w:tblW w:w="3154" w:type="dxa"/>
        <w:tblInd w:w="4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2058"/>
      </w:tblGrid>
      <w:tr w14:paraId="31DE3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96" w:type="dxa"/>
            <w:vAlign w:val="top"/>
          </w:tcPr>
          <w:p w14:paraId="342792A4">
            <w:pPr>
              <w:spacing w:before="166" w:line="218" w:lineRule="auto"/>
              <w:ind w:left="13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登记号</w:t>
            </w:r>
          </w:p>
        </w:tc>
        <w:tc>
          <w:tcPr>
            <w:tcW w:w="2058" w:type="dxa"/>
            <w:vAlign w:val="top"/>
          </w:tcPr>
          <w:p w14:paraId="0C575890">
            <w:pPr>
              <w:pStyle w:val="6"/>
            </w:pPr>
          </w:p>
        </w:tc>
      </w:tr>
    </w:tbl>
    <w:p w14:paraId="1AA16317">
      <w:pPr>
        <w:spacing w:before="376" w:line="208" w:lineRule="auto"/>
        <w:ind w:left="798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河南省教育科学规划专项课题设计论证活页</w:t>
      </w:r>
    </w:p>
    <w:p w14:paraId="67FEBF08">
      <w:pPr>
        <w:spacing w:line="351" w:lineRule="auto"/>
        <w:rPr>
          <w:rFonts w:ascii="Arial"/>
          <w:sz w:val="21"/>
        </w:rPr>
      </w:pPr>
    </w:p>
    <w:p w14:paraId="1F634D1C">
      <w:pPr>
        <w:pStyle w:val="2"/>
        <w:spacing w:before="91" w:line="235" w:lineRule="auto"/>
        <w:ind w:left="473" w:right="368" w:firstLine="572"/>
        <w:jc w:val="both"/>
        <w:rPr>
          <w:sz w:val="28"/>
          <w:szCs w:val="28"/>
        </w:rPr>
      </w:pPr>
      <w:r>
        <w:rPr>
          <w:rFonts w:ascii="黑体" w:hAnsi="黑体" w:eastAsia="黑体" w:cs="黑体"/>
          <w:spacing w:val="2"/>
          <w:sz w:val="28"/>
          <w:szCs w:val="28"/>
        </w:rPr>
        <w:t>文本提示：</w:t>
      </w:r>
      <w:r>
        <w:rPr>
          <w:spacing w:val="2"/>
          <w:sz w:val="28"/>
          <w:szCs w:val="28"/>
        </w:rPr>
        <w:t>1.活页文字中不得直接或间接透露个人信息</w:t>
      </w:r>
      <w:r>
        <w:rPr>
          <w:spacing w:val="1"/>
          <w:sz w:val="28"/>
          <w:szCs w:val="28"/>
        </w:rPr>
        <w:t>或相关背景资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料，否则取消参评资格。2.课题名称要与《申请书》一致。已取得的相关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研究成果只填成果名称、成果形式（如论文、专著、研究报告等）和作者</w:t>
      </w:r>
      <w:r>
        <w:rPr>
          <w:spacing w:val="1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排序，不得填写作者姓名、单位、刊物或出版社名称、发表时间或刊期等。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3.左上角登记号由省教科规划办编写，</w:t>
      </w:r>
      <w:r>
        <w:rPr>
          <w:spacing w:val="-74"/>
          <w:sz w:val="28"/>
          <w:szCs w:val="28"/>
        </w:rPr>
        <w:t xml:space="preserve"> </w:t>
      </w:r>
      <w:r>
        <w:rPr>
          <w:sz w:val="28"/>
          <w:szCs w:val="28"/>
        </w:rPr>
        <w:t>申请人不填写。4.本活页不加盖单 位公章；5.本活页随申请书一并上报。</w:t>
      </w:r>
    </w:p>
    <w:p w14:paraId="58261C97">
      <w:pPr>
        <w:spacing w:line="314" w:lineRule="auto"/>
        <w:rPr>
          <w:rFonts w:ascii="Arial"/>
          <w:sz w:val="21"/>
        </w:rPr>
      </w:pPr>
    </w:p>
    <w:p w14:paraId="797F2097">
      <w:pPr>
        <w:spacing w:line="314" w:lineRule="auto"/>
        <w:rPr>
          <w:rFonts w:ascii="Arial"/>
          <w:sz w:val="21"/>
        </w:rPr>
      </w:pPr>
    </w:p>
    <w:p w14:paraId="60EEF04B">
      <w:pPr>
        <w:pStyle w:val="2"/>
        <w:spacing w:before="101" w:line="225" w:lineRule="auto"/>
        <w:ind w:left="479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8"/>
        </w:rPr>
        <w:t>课题名称</w:t>
      </w:r>
      <w:r>
        <w:rPr>
          <w:spacing w:val="8"/>
        </w:rPr>
        <w:t>(必填)</w:t>
      </w:r>
      <w:r>
        <w:rPr>
          <w:rFonts w:ascii="黑体" w:hAnsi="黑体" w:eastAsia="黑体" w:cs="黑体"/>
          <w:spacing w:val="8"/>
        </w:rPr>
        <w:t>：</w:t>
      </w:r>
      <w:r>
        <w:rPr>
          <w:rFonts w:ascii="黑体" w:hAnsi="黑体" w:eastAsia="黑体" w:cs="黑体"/>
          <w:u w:val="single" w:color="auto"/>
        </w:rPr>
        <w:t xml:space="preserve">                                       </w:t>
      </w:r>
    </w:p>
    <w:p w14:paraId="44C9862F">
      <w:pPr>
        <w:spacing w:before="127"/>
      </w:pPr>
    </w:p>
    <w:tbl>
      <w:tblPr>
        <w:tblStyle w:val="5"/>
        <w:tblW w:w="99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8"/>
      </w:tblGrid>
      <w:tr w14:paraId="6EF13D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0" w:hRule="atLeast"/>
        </w:trPr>
        <w:tc>
          <w:tcPr>
            <w:tcW w:w="9938" w:type="dxa"/>
            <w:tcBorders>
              <w:bottom w:val="single" w:color="000000" w:sz="2" w:space="0"/>
            </w:tcBorders>
            <w:vAlign w:val="top"/>
          </w:tcPr>
          <w:p w14:paraId="75A83F98">
            <w:pPr>
              <w:spacing w:before="101" w:line="227" w:lineRule="auto"/>
              <w:ind w:left="122" w:right="11" w:firstLine="55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本表请按以下提纲填写，除“研究基础”外与《</w:t>
            </w: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课题申请表》表五内容一致，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要求逻辑清晰，主题突出，层次分明，排版规范，总字数不超过</w:t>
            </w:r>
            <w:r>
              <w:rPr>
                <w:rFonts w:ascii="FangSong_GB2312" w:hAnsi="FangSong_GB2312" w:eastAsia="FangSong_GB2312" w:cs="FangSong_GB2312"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7000</w:t>
            </w:r>
            <w:r>
              <w:rPr>
                <w:rFonts w:ascii="FangSong_GB2312" w:hAnsi="FangSong_GB2312" w:eastAsia="FangSong_GB2312" w:cs="FangSong_GB2312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字。</w:t>
            </w:r>
          </w:p>
          <w:p w14:paraId="030028DC">
            <w:pPr>
              <w:spacing w:before="40" w:line="214" w:lineRule="auto"/>
              <w:ind w:right="6"/>
              <w:jc w:val="right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（一）选题依据：概念界定、国内外相关研究状况、选题意义和研究价值。</w:t>
            </w:r>
          </w:p>
          <w:p w14:paraId="27F18B04">
            <w:pPr>
              <w:spacing w:before="35" w:line="215" w:lineRule="auto"/>
              <w:ind w:left="66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（二）研究内容：研究对象、研究目标、研究内容、重点难点等。</w:t>
            </w:r>
          </w:p>
          <w:p w14:paraId="4ABD1241">
            <w:pPr>
              <w:spacing w:before="38" w:line="214" w:lineRule="auto"/>
              <w:ind w:left="66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（三）思路方法：研究的基本思路、具体研究方法和研究计划等。</w:t>
            </w:r>
          </w:p>
          <w:p w14:paraId="53B248B3">
            <w:pPr>
              <w:spacing w:before="35" w:line="215" w:lineRule="auto"/>
              <w:ind w:left="66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（四）创新之处：学术观点、研究内容、研究方法等方面的特色和创新。</w:t>
            </w:r>
          </w:p>
          <w:p w14:paraId="46834DF2">
            <w:pPr>
              <w:spacing w:before="41" w:line="214" w:lineRule="auto"/>
              <w:ind w:left="66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（五）预期成果：最终成果形式、使用方向及预期社会效益等。（略写）</w:t>
            </w:r>
          </w:p>
          <w:p w14:paraId="6ABC1CAD">
            <w:pPr>
              <w:spacing w:before="38" w:line="214" w:lineRule="auto"/>
              <w:ind w:left="66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（六）研究基础：主持人前期相关代表性研究成果、核心观点等。（略写）</w:t>
            </w:r>
          </w:p>
          <w:p w14:paraId="3686BFC2">
            <w:pPr>
              <w:spacing w:before="38" w:line="214" w:lineRule="auto"/>
              <w:ind w:left="66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（七）参考文献：本课题研究的主要参考文献。</w:t>
            </w: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（略写）</w:t>
            </w:r>
          </w:p>
        </w:tc>
      </w:tr>
      <w:tr w14:paraId="60303D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 w:hRule="atLeast"/>
        </w:trPr>
        <w:tc>
          <w:tcPr>
            <w:tcW w:w="9938" w:type="dxa"/>
            <w:tcBorders>
              <w:top w:val="single" w:color="000000" w:sz="2" w:space="0"/>
            </w:tcBorders>
            <w:vAlign w:val="top"/>
          </w:tcPr>
          <w:p w14:paraId="45E0E722">
            <w:pPr>
              <w:pStyle w:val="6"/>
            </w:pPr>
          </w:p>
        </w:tc>
      </w:tr>
    </w:tbl>
    <w:p w14:paraId="1C8F32C5">
      <w:pPr>
        <w:spacing w:before="131" w:line="192" w:lineRule="auto"/>
        <w:ind w:left="926"/>
        <w:rPr>
          <w:rFonts w:ascii="华文楷体" w:hAnsi="华文楷体" w:eastAsia="华文楷体" w:cs="华文楷体"/>
          <w:sz w:val="28"/>
          <w:szCs w:val="28"/>
        </w:rPr>
      </w:pPr>
      <w:r>
        <w:rPr>
          <w:rFonts w:ascii="华文楷体" w:hAnsi="华文楷体" w:eastAsia="华文楷体" w:cs="华文楷体"/>
          <w:spacing w:val="-8"/>
          <w:sz w:val="28"/>
          <w:szCs w:val="28"/>
        </w:rPr>
        <w:t>注：</w:t>
      </w:r>
      <w:r>
        <w:rPr>
          <w:rFonts w:ascii="华文楷体" w:hAnsi="华文楷体" w:eastAsia="华文楷体" w:cs="华文楷体"/>
          <w:spacing w:val="-37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8"/>
          <w:sz w:val="28"/>
          <w:szCs w:val="28"/>
        </w:rPr>
        <w:t>本栏可加页。</w:t>
      </w:r>
    </w:p>
    <w:p w14:paraId="4A5316D3">
      <w:pPr>
        <w:spacing w:line="192" w:lineRule="auto"/>
        <w:rPr>
          <w:rFonts w:ascii="华文楷体" w:hAnsi="华文楷体" w:eastAsia="华文楷体" w:cs="华文楷体"/>
          <w:sz w:val="28"/>
          <w:szCs w:val="28"/>
        </w:rPr>
        <w:sectPr>
          <w:footerReference r:id="rId5" w:type="default"/>
          <w:pgSz w:w="11906" w:h="16838"/>
          <w:pgMar w:top="1431" w:right="890" w:bottom="1939" w:left="1061" w:header="0" w:footer="1656" w:gutter="0"/>
          <w:cols w:space="720" w:num="1"/>
        </w:sectPr>
      </w:pPr>
    </w:p>
    <w:p w14:paraId="17FE6F58">
      <w:pPr>
        <w:spacing w:before="203" w:line="752" w:lineRule="exact"/>
        <w:ind w:firstLine="6191"/>
      </w:pPr>
      <w:bookmarkStart w:id="0" w:name="_GoBack"/>
      <w:bookmarkEnd w:id="0"/>
    </w:p>
    <w:sectPr>
      <w:footerReference r:id="rId6" w:type="default"/>
      <w:pgSz w:w="11906" w:h="16838"/>
      <w:pgMar w:top="1431" w:right="1367" w:bottom="40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2B948">
    <w:pPr>
      <w:pStyle w:val="2"/>
      <w:spacing w:before="1" w:line="179" w:lineRule="auto"/>
      <w:ind w:left="494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20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2A6B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UyZmFjZTcyZGNiMDkzMWUzN2YzMGVlZjFkYjAxNGQifQ=="/>
  </w:docVars>
  <w:rsids>
    <w:rsidRoot w:val="00000000"/>
    <w:rsid w:val="2AB51D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7136</Words>
  <Characters>7394</Characters>
  <TotalTime>0</TotalTime>
  <ScaleCrop>false</ScaleCrop>
  <LinksUpToDate>false</LinksUpToDate>
  <CharactersWithSpaces>8165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2024-10-15T17:42:00Z</dcterms:created>
  <dc:creator>文印员</dc:creator>
  <cp:lastModifiedBy>不求甚解</cp:lastModifiedBy>
  <dcterms:modified xsi:type="dcterms:W3CDTF">2024-10-16T02:39:59Z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2024-10-16T09:31:34Z</vt:filetime>
  </property>
  <property fmtid="{D5CDD505-2E9C-101B-9397-08002B2CF9AE}" pid="4" name="KSOProductBuildVer">
    <vt:lpwstr>2052-12.1.0.18276</vt:lpwstr>
  </property>
  <property fmtid="{D5CDD505-2E9C-101B-9397-08002B2CF9AE}" pid="5" name="ICV">
    <vt:lpwstr>0966EFCCEC624B51AB40553A376F87C7_12</vt:lpwstr>
  </property>
</Properties>
</file>