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6CE6EF">
      <w:pPr>
        <w:ind w:left="0" w:leftChars="0" w:firstLine="0" w:firstLineChars="0"/>
        <w:jc w:val="center"/>
        <w:rPr>
          <w:rFonts w:hint="eastAsia" w:ascii="微软雅黑" w:hAnsi="微软雅黑" w:eastAsia="微软雅黑" w:cs="微软雅黑"/>
          <w:sz w:val="36"/>
          <w:szCs w:val="36"/>
        </w:rPr>
      </w:pPr>
      <w:r>
        <w:rPr>
          <w:rFonts w:hint="eastAsia" w:ascii="微软雅黑" w:hAnsi="微软雅黑" w:eastAsia="微软雅黑" w:cs="微软雅黑"/>
          <w:sz w:val="36"/>
          <w:szCs w:val="36"/>
        </w:rPr>
        <w:t>河南省高校科研经费使用“十不准”</w:t>
      </w:r>
    </w:p>
    <w:p w14:paraId="6B17728D">
      <w:pPr>
        <w:numPr>
          <w:ilvl w:val="0"/>
          <w:numId w:val="1"/>
        </w:numPr>
        <w:bidi w:val="0"/>
      </w:pPr>
      <w:r>
        <w:t>不准虚编预算套取资金严禁在项目申报和预算编制阶段虚设业务事项、虚列无关费用、虚增资金需求。严禁通过虚假申报骗取科研立项和财政经费。严禁未经审批擅自调整非“包干制”项目预算用途，严禁无依据大幅度调增调减预算资金，确保预算编制和执行的真实性、合规性和规范性。</w:t>
      </w:r>
    </w:p>
    <w:p w14:paraId="00572FB6">
      <w:pPr>
        <w:numPr>
          <w:ilvl w:val="0"/>
          <w:numId w:val="1"/>
        </w:numPr>
        <w:bidi w:val="0"/>
        <w:rPr>
          <w:rFonts w:hint="eastAsia"/>
          <w:lang w:val="en-US" w:eastAsia="zh-CN"/>
        </w:rPr>
      </w:pPr>
      <w:r>
        <w:t>不准虚构业务套取经费</w:t>
      </w:r>
    </w:p>
    <w:p w14:paraId="68E26292">
      <w:pPr>
        <w:numPr>
          <w:ilvl w:val="0"/>
          <w:numId w:val="1"/>
        </w:numPr>
        <w:bidi w:val="0"/>
      </w:pPr>
      <w:r>
        <w:t>严禁通过编造虚假合同、虚构测试加工、材料采购、会议差旅等科研业务套取经费。严禁使用伪造、变造票据或虚开发票报销。严禁拆分合同、化整为零规避审批监管。严禁真票假事、假票真事等弄虚作假行为。</w:t>
      </w:r>
    </w:p>
    <w:p w14:paraId="526E45B5">
      <w:pPr>
        <w:numPr>
          <w:ilvl w:val="0"/>
          <w:numId w:val="1"/>
        </w:numPr>
        <w:bidi w:val="0"/>
      </w:pPr>
      <w:r>
        <w:t>不准违规发放劳务报酬</w:t>
      </w:r>
    </w:p>
    <w:p w14:paraId="15311291">
      <w:pPr>
        <w:numPr>
          <w:ilvl w:val="0"/>
          <w:numId w:val="1"/>
        </w:numPr>
        <w:bidi w:val="0"/>
      </w:pPr>
      <w:r>
        <w:t>严禁向未实际参与项目研究、未作出实质贡献的人员发放劳务费、专家咨询费。严禁虚构劳务人员名单、虚报工作量冒领费用。严禁以学生、外聘人员名义虚列支出套取资金私分。严禁超标准、超范围发放劳务性费用。</w:t>
      </w:r>
    </w:p>
    <w:p w14:paraId="0EA92E5D">
      <w:pPr>
        <w:numPr>
          <w:ilvl w:val="0"/>
          <w:numId w:val="1"/>
        </w:numPr>
        <w:bidi w:val="0"/>
      </w:pPr>
      <w:r>
        <w:t>不准违规列支无关支出</w:t>
      </w:r>
    </w:p>
    <w:p w14:paraId="7C25ECA7">
      <w:pPr>
        <w:numPr>
          <w:ilvl w:val="0"/>
          <w:numId w:val="1"/>
        </w:numPr>
        <w:bidi w:val="0"/>
      </w:pPr>
      <w:r>
        <w:t>严禁用科研经费报销个人家庭消费、娱乐健身、礼品烟酒、旅游观光等非科研开支。严禁列支应由个人承担的费用(如个人罚款、消费、债务偿还等)。严禁以捐款、赞助、投资等名义将科研经费违规转移或挪作他用。严禁将研究生助研津贴挪作他用或变相收回。</w:t>
      </w:r>
    </w:p>
    <w:p w14:paraId="14C60999">
      <w:pPr>
        <w:numPr>
          <w:ilvl w:val="0"/>
          <w:numId w:val="1"/>
        </w:numPr>
        <w:bidi w:val="0"/>
      </w:pPr>
      <w:r>
        <w:t>不准违规采购处置资产</w:t>
      </w:r>
    </w:p>
    <w:p w14:paraId="4E0B54DC">
      <w:pPr>
        <w:numPr>
          <w:ilvl w:val="0"/>
          <w:numId w:val="1"/>
        </w:numPr>
        <w:bidi w:val="0"/>
      </w:pPr>
      <w:r>
        <w:t>严禁未经批准购置与项目研发无关的设备、材料。严禁拆分采购项目规避招投标和固定资产入库监管。严禁将科研经费购置的仪器设备、实验材料私自占用、转让、变卖、出租或利用其谋取私利。预算制项目中，严禁无预算采购、超预算采购，不得擅自改变政府采购预算资金来源及用途。</w:t>
      </w:r>
    </w:p>
    <w:p w14:paraId="58CDE805">
      <w:pPr>
        <w:numPr>
          <w:ilvl w:val="0"/>
          <w:numId w:val="1"/>
        </w:numPr>
        <w:bidi w:val="0"/>
      </w:pPr>
      <w:r>
        <w:t>不准违规转拨转移资金</w:t>
      </w:r>
    </w:p>
    <w:p w14:paraId="62347577">
      <w:pPr>
        <w:numPr>
          <w:ilvl w:val="0"/>
          <w:numId w:val="1"/>
        </w:numPr>
        <w:bidi w:val="0"/>
      </w:pPr>
      <w:r>
        <w:t>严禁未经审批或违反合同约定擅自向预算外单位、无资质或无实质合作关系的关联方转拨科研资金。严禁以虚假科研协作、外包服务名义将科研资金违规外转挪作他用。严禁以拨代支提前列支，严禁无故拖延拨付合作单位经费，影响科研进度。</w:t>
      </w:r>
    </w:p>
    <w:p w14:paraId="58275D9E">
      <w:pPr>
        <w:numPr>
          <w:ilvl w:val="0"/>
          <w:numId w:val="1"/>
        </w:numPr>
        <w:bidi w:val="0"/>
      </w:pPr>
      <w:r>
        <w:t>不准违规混同资金核算</w:t>
      </w:r>
    </w:p>
    <w:p w14:paraId="63917229">
      <w:pPr>
        <w:numPr>
          <w:ilvl w:val="0"/>
          <w:numId w:val="1"/>
        </w:numPr>
        <w:bidi w:val="0"/>
      </w:pPr>
      <w:r>
        <w:t>严禁将不同项目、不同来源的科研资金混收混支、相互挪用。严禁以手工台账、支出统计表代替规范会计账簿核算。严禁通过调账、反记账等方式随意篡改支出记录，确保每一笔项目资金专款专用、独立核算。</w:t>
      </w:r>
    </w:p>
    <w:p w14:paraId="796AF957">
      <w:pPr>
        <w:numPr>
          <w:ilvl w:val="0"/>
          <w:numId w:val="1"/>
        </w:numPr>
        <w:bidi w:val="0"/>
      </w:pPr>
      <w:r>
        <w:t>不准违规列支差旅会议费用</w:t>
      </w:r>
    </w:p>
    <w:p w14:paraId="09FA3BB4">
      <w:pPr>
        <w:numPr>
          <w:ilvl w:val="0"/>
          <w:numId w:val="1"/>
        </w:numPr>
        <w:bidi w:val="0"/>
      </w:pPr>
      <w:r>
        <w:t>严禁虚构出差、参会事由列支无关人员差旅费用。严禁借科研名义变相组织公款旅游或安排与项目无关的考察活动。严禁超标准、超范围列支差旅费、会议费、国际合作交流费。</w:t>
      </w:r>
    </w:p>
    <w:p w14:paraId="014E4FF0">
      <w:pPr>
        <w:numPr>
          <w:ilvl w:val="0"/>
          <w:numId w:val="1"/>
        </w:numPr>
        <w:bidi w:val="0"/>
      </w:pPr>
      <w:r>
        <w:t>不准私设“小金库”</w:t>
      </w:r>
    </w:p>
    <w:p w14:paraId="2B673767">
      <w:pPr>
        <w:numPr>
          <w:ilvl w:val="0"/>
          <w:numId w:val="1"/>
        </w:numPr>
        <w:bidi w:val="0"/>
      </w:pPr>
      <w:r>
        <w:t>严禁将科研经费公款私存、隐匿项目结余资金，通过虚列支出转出资金设立形成脱离监管的“小金库”。所有收支必须全部纳入单位法定会计账簿统一核算。项目结余经费应按有关规定及时清理上缴或规范留用。</w:t>
      </w:r>
    </w:p>
    <w:p w14:paraId="0FFD1A47">
      <w:pPr>
        <w:numPr>
          <w:ilvl w:val="0"/>
          <w:numId w:val="1"/>
        </w:numPr>
        <w:bidi w:val="0"/>
      </w:pPr>
      <w:r>
        <w:t>不准利用职权谋取不当利益</w:t>
      </w:r>
    </w:p>
    <w:p w14:paraId="72102E4A">
      <w:pPr>
        <w:numPr>
          <w:ilvl w:val="0"/>
          <w:numId w:val="1"/>
        </w:numPr>
        <w:bidi w:val="0"/>
      </w:pPr>
      <w:r>
        <w:t>严禁在设备采购、测试化验加工、外包服务等环节收受供应商、协作单位回扣、礼金、消费卡及变相利益输送。严禁利用科研经费管理职权向特定关系人输送利益。严禁阻挠、拒绝科研经费监督检查。严禁隐瞒、篡改、销毁相关原始凭证。对涉及利益冲突的事项应主动报告并回避。</w:t>
      </w:r>
    </w:p>
    <w:p w14:paraId="4E6AA26C">
      <w:pPr>
        <w:bidi w:val="0"/>
      </w:pPr>
      <w:r>
        <w:t>附件：科研经费使用警示案例</w:t>
      </w:r>
    </w:p>
    <w:p w14:paraId="0A41B50E">
      <w:pPr>
        <w:rPr>
          <w:rFonts w:ascii="宋体" w:hAnsi="宋体" w:eastAsia="宋体" w:cs="宋体"/>
          <w:sz w:val="24"/>
          <w:szCs w:val="24"/>
        </w:rPr>
      </w:pPr>
      <w:r>
        <w:rPr>
          <w:rFonts w:ascii="宋体" w:hAnsi="宋体" w:eastAsia="宋体" w:cs="宋体"/>
          <w:sz w:val="24"/>
          <w:szCs w:val="24"/>
        </w:rPr>
        <w:br w:type="page"/>
      </w:r>
    </w:p>
    <w:p w14:paraId="7343F20C">
      <w:pPr>
        <w:bidi w:val="0"/>
      </w:pPr>
      <w:r>
        <w:t>附</w:t>
      </w:r>
      <w:r>
        <w:rPr>
          <w:rFonts w:hint="eastAsia"/>
          <w:lang w:val="en-US" w:eastAsia="zh-CN"/>
        </w:rPr>
        <w:t xml:space="preserve"> </w:t>
      </w:r>
      <w:r>
        <w:t>件</w:t>
      </w:r>
    </w:p>
    <w:p w14:paraId="39D0173A">
      <w:pPr>
        <w:bidi w:val="0"/>
        <w:ind w:left="0" w:leftChars="0" w:firstLine="0" w:firstLineChars="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科研经费使用警示案例</w:t>
      </w:r>
    </w:p>
    <w:p w14:paraId="750353F1">
      <w:pPr>
        <w:bidi w:val="0"/>
        <w:rPr>
          <w:rFonts w:hint="eastAsia"/>
          <w:lang w:eastAsia="zh-CN"/>
        </w:rPr>
      </w:pPr>
      <w:r>
        <w:t>（一）虚编预算套取资金</w:t>
      </w:r>
    </w:p>
    <w:p w14:paraId="4BB7B420">
      <w:pPr>
        <w:bidi w:val="0"/>
      </w:pPr>
      <w:r>
        <w:t>案例1：某国有高校某学院院长套取科研经费案</w:t>
      </w:r>
    </w:p>
    <w:p w14:paraId="39D49F62">
      <w:pPr>
        <w:bidi w:val="0"/>
      </w:pPr>
      <w:r>
        <w:t>据中国纪检监察杂志2025年第22期报道，某国有高校某学院院长、学术委员会主任，担任A科研项目负责人。在明知违反相关规定的情况下，其仍主持召开学术委员会会议，以集体研究为幌子擅自主导并通过提高A科研项目经费预算的决议。后又利用担任学院院长、学术委员会主任、A科研项目负责人的职务便利，以A科研项目需求为名，通过虚列支出等手段，从划拨至该学院的科研经费中套取400余万元，转入其个人实际控制的某科研公司，钱款主要用于个人日常开支和其他投资活动。</w:t>
      </w:r>
    </w:p>
    <w:p w14:paraId="369DA640">
      <w:pPr>
        <w:bidi w:val="0"/>
      </w:pPr>
      <w:r>
        <w:t>中央纪委国家监委第九监督检查室针对该案例的审理意见指出：科研经费通过划拨方式拨付至国有高校学院，属国有资产。该院长利用职务便利，以实施学院科研项目为名，通过故意扩大科研教育经费预算和虚列支出等手段侵吞国有资产，构成贪污行为。</w:t>
      </w:r>
    </w:p>
    <w:p w14:paraId="4E5BFCF6">
      <w:pPr>
        <w:bidi w:val="0"/>
      </w:pPr>
      <w:r>
        <w:t>案例2：我省个别高校教职工开展虚假横向科研项目案2019年至2023年间，我省某高校32名教职工，通过本校副教授赵某、讲师张某及其家属开办的3家公司与学校共签订34份虚假横向科研项目委托合同，合同总金额195.1万元，到账金额167.1万元，项目经费均为教职工自筹资金，并通过虚列劳务费、办公费等开支方式实现资金向本人回流。涉案教职工积极配合调查，主动提供相关证据并足额退赔学校发放的科研业绩奖励，赵某、张某被诫勉，6名教职工被勒令检查，24名教职工被通报批评，同时全部被处以科研、人事等相关处罚。另，我省某大学教职工张某，为了充实个人社会服务业绩，达到副高级职称评审的门槛条件，本人出资50万元，通过某文创文化发展有限公司签订“某文创产品设计开发项目”横向课题。经调查，张某未通过该项目获得科研奖励，且未获评副高职称，最终被严肃批评教育，并取消各类科研项目申请和参与资格5年。</w:t>
      </w:r>
    </w:p>
    <w:p w14:paraId="6DB5AC38">
      <w:pPr>
        <w:bidi w:val="0"/>
      </w:pPr>
      <w:r>
        <w:t>案例3：天津职业技术师范大学原副教授严某开展虚假横向科研项目案</w:t>
      </w:r>
    </w:p>
    <w:p w14:paraId="29341422">
      <w:pPr>
        <w:bidi w:val="0"/>
      </w:pPr>
      <w:r>
        <w:t>严某为套取学校20%配套科研经费，与马某某商定签订虚构的24份横向科研技术开发合同，合同金额1470万余元。严某指使马某某虚开增值税发票，从配套科研经费中报销246万余元，扣除管理费后二人共同将220万余元据为己有。法院最终以贪污罪判处严某有期徒刑3年6个月，并处罚金人民币20万元。</w:t>
      </w:r>
    </w:p>
    <w:p w14:paraId="7DD3F6AA">
      <w:pPr>
        <w:bidi w:val="0"/>
      </w:pPr>
      <w:r>
        <w:t>虚构业务套取经费</w:t>
      </w:r>
    </w:p>
    <w:p w14:paraId="4D898938">
      <w:pPr>
        <w:bidi w:val="0"/>
        <w:rPr>
          <w:rFonts w:hint="eastAsia"/>
          <w:lang w:eastAsia="zh-CN"/>
        </w:rPr>
      </w:pPr>
      <w:r>
        <w:t>案例4：中国农业大学原教授李某虚构业务套取科研经费案</w:t>
      </w:r>
    </w:p>
    <w:p w14:paraId="0FCB4D8F">
      <w:pPr>
        <w:bidi w:val="0"/>
      </w:pPr>
      <w:r>
        <w:t>李某伙同张某利用其管理课题经费的职务便利，采取侵吞、骗取、虚开发票、虚列劳务支出等手段，贪污课题科研经费共计人民币3756万余元，其中贪污课题组其他成员负责的课题经费人民币2092万余元。上述款项被李某、张某转入李某实际控制的公司占为己有，并投资其他多家公司。李某被判处有期徒刑12年，并处罚金人民币300万元。</w:t>
      </w:r>
    </w:p>
    <w:p w14:paraId="05A3DA4A">
      <w:pPr>
        <w:bidi w:val="0"/>
      </w:pPr>
      <w:r>
        <w:t>案例5：北京物资学院某学院原院长吴某某签订虚假合同套取经费案</w:t>
      </w:r>
    </w:p>
    <w:p w14:paraId="29FD6205">
      <w:pPr>
        <w:bidi w:val="0"/>
      </w:pPr>
      <w:r>
        <w:t>吴某某利用担任科研项目负责人并主管项目经费审批、使用的职务便利，与A公司、B公司签订虚假的文献信息检索合同，将所在单位支付的文献检索费用共计人民币38万余元转入上述两家公司后换取现金并据为己有。吴某某被判处有期徒刑3年6个月，罚金人民币20万元。</w:t>
      </w:r>
    </w:p>
    <w:p w14:paraId="13AA9761">
      <w:pPr>
        <w:bidi w:val="0"/>
      </w:pPr>
      <w:r>
        <w:t>案例6：中国科学院某研究所原高级工程师殷某某虚构业务伪造合同案</w:t>
      </w:r>
    </w:p>
    <w:p w14:paraId="0D6C6FA1">
      <w:pPr>
        <w:bidi w:val="0"/>
      </w:pPr>
      <w:r>
        <w:t>殷某某利用担任某研究所科研项目管理办公室成员的职务便利，伙同范某虚构12笔采购业务，采取伪造采购合同、假冒主管领导在报销单上签名以及偷盖单位公章等手段，先后骗取项目经费共计人民币560万余元。殷某某被判处有期徒刑11年，并处罚金人民币80万元。</w:t>
      </w:r>
    </w:p>
    <w:p w14:paraId="4DE6BE35">
      <w:pPr>
        <w:bidi w:val="0"/>
      </w:pPr>
      <w:r>
        <w:t>违规发放劳务报酬</w:t>
      </w:r>
    </w:p>
    <w:p w14:paraId="400E20A5">
      <w:pPr>
        <w:bidi w:val="0"/>
      </w:pPr>
      <w:r>
        <w:t>案例7：大连某高校教师迟某某向学生发放劳务费再回收套取经费案</w:t>
      </w:r>
    </w:p>
    <w:p w14:paraId="38DEA8D1">
      <w:pPr>
        <w:bidi w:val="0"/>
      </w:pPr>
      <w:r>
        <w:t>迟某某通过向学生发放劳务费再回收的方式套取国家自然科学基金重点项目经费，情节较重，违反了《国家自然科学基金资助项目资金管理办法》的有关规定。经国家自然科学基金委员会审定，决定撤销其相关国家自然科学基金项目，追回已拨资金，取消其国家自然科学基金项目申请和参与申请资格5年，给予通报批评。</w:t>
      </w:r>
    </w:p>
    <w:p w14:paraId="56F73947">
      <w:pPr>
        <w:bidi w:val="0"/>
      </w:pPr>
      <w:r>
        <w:t>案例8：北京邮电大学某学院原执行院长宋某某违规发放劳务费案</w:t>
      </w:r>
    </w:p>
    <w:p w14:paraId="12118EE7">
      <w:pPr>
        <w:bidi w:val="0"/>
      </w:pPr>
      <w:r>
        <w:t>2010年9月至2011年6月，宋某某任某课题负责人期间，伙同其妻借用亲戚、老乡身份证，伪造劳务人员名单，从国家科技重大专项中央财政资金中套取劳务费68万元（税后57.12万元），其中32.6万元购买了理财产品。调查期间其以签订虚假劳动合同的方式应对财务审计。经法院一审二审，其被判有期徒刑10年6个月。</w:t>
      </w:r>
    </w:p>
    <w:p w14:paraId="79A5BF77">
      <w:pPr>
        <w:bidi w:val="0"/>
      </w:pPr>
      <w:r>
        <w:t>案例9：中国石油大学原教授王某某虚报劳务费案</w:t>
      </w:r>
    </w:p>
    <w:p w14:paraId="37C950C4">
      <w:pPr>
        <w:bidi w:val="0"/>
      </w:pPr>
      <w:r>
        <w:t>中国石油大学（北京）原教授、博导，石油领域学术骨干王某某，手握多项国家级科研项目。王某某利用项目负责人职权，通过虚报劳务费套取科研经费323万余元，用于购买房产、汽车、名表、珠宝等奢侈品及旅游、娱乐、赌博等消费。调查中他坦白：“因为石油大学给劳务人员发钱都是通过银行卡，所以我就让几个自己的学生去开了银行卡，但是这些银行卡其实都是我在用。”8名开卡的学生中只有1名学生真实参加了科研项目。据查，王某某通过虚报劳务费、虚开发票等方式共套取科研经费576万余元，并涉及行贿问题，其被开除党籍和公职，并移送司法机关处理。</w:t>
      </w:r>
    </w:p>
    <w:p w14:paraId="63F24917">
      <w:pPr>
        <w:bidi w:val="0"/>
      </w:pPr>
      <w:r>
        <w:t>违规列支无关支出</w:t>
      </w:r>
    </w:p>
    <w:p w14:paraId="775AD3C8">
      <w:pPr>
        <w:bidi w:val="0"/>
      </w:pPr>
      <w:r>
        <w:t>案例10：福建省某高校茶与食品学院原副院长李某某列支通讯及服装费案</w:t>
      </w:r>
    </w:p>
    <w:p w14:paraId="076CE97C">
      <w:pPr>
        <w:bidi w:val="0"/>
      </w:pPr>
      <w:r>
        <w:t>福建省某学院茶与食品学院原副院长李某某，2011年12月、2012年12月在“某加工技术研究”和“某岩茶开发”课题经费中违规列支的个人电话费、通信宽带费5359.57元，以及购买服装款748元。校纪委责令其退还全部违规列支款项，并作出书面检讨。</w:t>
      </w:r>
    </w:p>
    <w:p w14:paraId="69E31C12">
      <w:pPr>
        <w:bidi w:val="0"/>
        <w:rPr>
          <w:rFonts w:hint="eastAsia"/>
          <w:lang w:eastAsia="zh-CN"/>
        </w:rPr>
      </w:pPr>
      <w:r>
        <w:t>案例11：天津某大学原教授李某虚列支出套取经费案</w:t>
      </w:r>
    </w:p>
    <w:p w14:paraId="120CCBF5">
      <w:pPr>
        <w:bidi w:val="0"/>
      </w:pPr>
      <w:r>
        <w:t>李某在主持相关课题项目中，利用其作为项目负责人的职务便利，采取虚开发票报销套现的手段，骗取科研经费共计人民币47万余元用于购买个人理财及生活、消费支出。法院以贪污罪判处李某有期徒刑3年，缓刑5年。</w:t>
      </w:r>
    </w:p>
    <w:p w14:paraId="13471A1C">
      <w:pPr>
        <w:bidi w:val="0"/>
        <w:rPr>
          <w:rFonts w:hint="eastAsia"/>
          <w:lang w:eastAsia="zh-CN"/>
        </w:rPr>
      </w:pPr>
      <w:r>
        <w:t>案例12：上海某高校工程师徐某虚构支出套取经费案</w:t>
      </w:r>
    </w:p>
    <w:p w14:paraId="05800FF8">
      <w:pPr>
        <w:bidi w:val="0"/>
      </w:pPr>
      <w:r>
        <w:t>徐某于2020年9月至2024年4月间，采取虚构业务支出、虚列人员劳务费用、虚构发放绩效酬劳、虚构人员公务出差等方式，从其负责的科研项目中套取经费总计145万余元，所得款项用于购买房产、个人理财、家庭消费等。案发后，徐某全额退赃。徐某受到开除党籍、开除处分，被徐汇区人民法院判处有期徒刑2年10个月。</w:t>
      </w:r>
    </w:p>
    <w:p w14:paraId="687CB5D5">
      <w:pPr>
        <w:bidi w:val="0"/>
      </w:pPr>
      <w:r>
        <w:t>违规采购处置资产</w:t>
      </w:r>
    </w:p>
    <w:p w14:paraId="041255D8">
      <w:pPr>
        <w:bidi w:val="0"/>
      </w:pPr>
      <w:r>
        <w:t>案例13：某高校教师拆分采购业务规避监管案</w:t>
      </w:r>
    </w:p>
    <w:p w14:paraId="0C64D291">
      <w:pPr>
        <w:bidi w:val="0"/>
      </w:pPr>
      <w:r>
        <w:t>某高校老师为规避本单位关于5万元及以上采购材料等单项经济业务需签订合同的规定，将一项采购材料业务以每笔支出4万余元、分多个项目、多笔列支的方式转汇给外单位。被教育部大数据监控系统提示为拆分合同，给予黄色警告，并限时要求对此进行整改。</w:t>
      </w:r>
    </w:p>
    <w:p w14:paraId="7C9B1DE5">
      <w:pPr>
        <w:bidi w:val="0"/>
        <w:rPr>
          <w:rFonts w:hint="eastAsia"/>
          <w:lang w:eastAsia="zh-CN"/>
        </w:rPr>
      </w:pPr>
      <w:r>
        <w:t>案例14：北京师范大学教师张某某违规资产采购案</w:t>
      </w:r>
    </w:p>
    <w:p w14:paraId="2E94FF8E">
      <w:pPr>
        <w:bidi w:val="0"/>
      </w:pPr>
      <w:r>
        <w:t>北京师范大学原教授张某某利用负责无人飞艇遥感平台项目的职务便利，在向某航空科技公司订购航空遥感平台时，与该公司负责人串通，采用虚增合同价款，待货款到账后再由该公司将多余部分返还的方式，骗取科研专项经费45万元，并使用其中的部分费用购买起亚霸锐越野车1辆，登记于个人名下。经查，张某某还存在虚列劳务、骗取公款、虚列合同价款、非法私用等问题,最终被判处有期徒刑11年。</w:t>
      </w:r>
    </w:p>
    <w:p w14:paraId="3AE52CD9">
      <w:pPr>
        <w:bidi w:val="0"/>
      </w:pPr>
      <w:r>
        <w:t>案例15：福建某大学附属医院采购违规案</w:t>
      </w:r>
    </w:p>
    <w:p w14:paraId="0F37F5ED">
      <w:pPr>
        <w:bidi w:val="0"/>
      </w:pPr>
      <w:r>
        <w:t>2024年8月，福建省委对福建某大学附属医院党委巡视反馈意见指出，该院在设备采购中存在进口医疗设备招标违规、部分设备采购项目虚假市场调研、设备采购项目有效投标人不足3家等问题。2025年6月，该医院发布的巡视整改进展情况通报显示，针对“进口医疗设备招标”问题，追究相关责任人责任，诫勉1人，批评教育2人。约谈涉事招标代理机构2家；举一反三查处案件2件，处分2人。针对“部分设备采购项目虚假市场调研”问题，诫勉2人，批评教育7人，举一反三查处案件1件，处分1人。针对“设备采购项目有效投标人不足3家”问题，开展专项治理，自查2021-2024年以来设备政府采购项目869项，批评教育1人。</w:t>
      </w:r>
    </w:p>
    <w:p w14:paraId="48C0CA67">
      <w:pPr>
        <w:bidi w:val="0"/>
      </w:pPr>
      <w:r>
        <w:t>违规转拨转移资金</w:t>
      </w:r>
    </w:p>
    <w:p w14:paraId="552E4F67">
      <w:pPr>
        <w:bidi w:val="0"/>
      </w:pPr>
      <w:r>
        <w:t>案例16：浙江大学原教授陈某某利用关联公司外协转拨套取经费案</w:t>
      </w:r>
    </w:p>
    <w:p w14:paraId="0763FE21">
      <w:pPr>
        <w:bidi w:val="0"/>
      </w:pPr>
      <w:r>
        <w:t>陈某某担任科研项目负责人期间，在申报与中标某重大专项课题过程中，利用职务便利，将自己控制的、被夸大科研力量的A公司、B公司列为课题外协单位，并将其博士生作为A公司、B公司职员列为课题主要参与人员。陈某某授意其博士生以开具虚假发票、编制虚假合同、编制虚假账目等手段，将A公司、B公司账上的国拨经费900余万元冲账套取。陈某某被判处有期徒刑10年。</w:t>
      </w:r>
    </w:p>
    <w:p w14:paraId="1A8419BB">
      <w:pPr>
        <w:bidi w:val="0"/>
      </w:pPr>
      <w:r>
        <w:t>案例17：山东大学实验动物中心原主任刘某某骗取科研经费案</w:t>
      </w:r>
    </w:p>
    <w:p w14:paraId="2A28FD03">
      <w:pPr>
        <w:bidi w:val="0"/>
      </w:pPr>
      <w:r>
        <w:t>山东大学实验动物中心原主任刘某某，将无资质关联公司列为国家科技重大专项外协单位，累计骗取科研经费341.8万元，构成贪污罪，被判处有期徒刑13年，同案另外两名参与人员也分别被判处6年、2年有期徒刑。</w:t>
      </w:r>
    </w:p>
    <w:p w14:paraId="4DE66B10">
      <w:pPr>
        <w:bidi w:val="0"/>
        <w:rPr>
          <w:rFonts w:hint="eastAsia"/>
          <w:lang w:eastAsia="zh-CN"/>
        </w:rPr>
      </w:pPr>
      <w:r>
        <w:t>案例18：中国科学院某研究院科研经费转拨脱离监管案</w:t>
      </w:r>
    </w:p>
    <w:p w14:paraId="1984CAD9">
      <w:pPr>
        <w:bidi w:val="0"/>
      </w:pPr>
      <w:r>
        <w:t>中国科学院某高等研究院在科研项目执行中存在大额虚假票据列支费用、违规分包科研任务等问题，内部控制薄弱，科研管理、财务管理和合同管理不规范。科技部责成该单位完善内部控制和监督制约机制，加强科研经费支出报销审核；责成该单位对分包科研任务问题进行整改，进一步核实虚假票据对应的材料领用情况；对该单位及相关课题负责人进行通报批评，取消相关课题负责人3年国家科技计划项目（课题）申报和参与资格。</w:t>
      </w:r>
    </w:p>
    <w:p w14:paraId="1EE41393">
      <w:pPr>
        <w:bidi w:val="0"/>
      </w:pPr>
      <w:r>
        <w:t>违规混同资金核算</w:t>
      </w:r>
    </w:p>
    <w:p w14:paraId="7F53192E">
      <w:pPr>
        <w:bidi w:val="0"/>
      </w:pPr>
      <w:r>
        <w:t>案例19：国家自然科学基金委项目资金监督检查发现核算违规案</w:t>
      </w:r>
    </w:p>
    <w:p w14:paraId="6C980AA7">
      <w:pPr>
        <w:bidi w:val="0"/>
      </w:pPr>
      <w:r>
        <w:t>国家自然科学基金委员会在2022至2023年度项目资金监督检查中，发现部分依托单位存在项目经费来源与支出渠道不一致、未能做到统一管理、单独核算、专款专用等问题。共向117家依托单位下达整改意见函117份，针对项目资金违规使用的问题，责成相关当事人退款整改，共追回违规使用资金1744.57万元。</w:t>
      </w:r>
    </w:p>
    <w:p w14:paraId="661D33A7">
      <w:pPr>
        <w:bidi w:val="0"/>
      </w:pPr>
      <w:r>
        <w:t>案例20：某理工大学课题组审计前红字冲销、跨项目调账掩盖违规案</w:t>
      </w:r>
    </w:p>
    <w:p w14:paraId="75010831">
      <w:pPr>
        <w:bidi w:val="0"/>
      </w:pPr>
      <w:r>
        <w:t>为应对审计，某理工大学课题负责人指使财务人员对往年账务实施反记账、红字调账，将A课题超范围、虚假报销支出，人为调整至结余充足的B课题账簿；无任何业务依据调整项目支出归属，篡改资金真实流向，刻意掩盖跨课题挪用、混同开支问题。该课题组被责令全额追缴违规资金，课题负责人被全校通报批评，限制3年国家科技计划申报资格；同时财务经办人被校内行政处分。</w:t>
      </w:r>
    </w:p>
    <w:p w14:paraId="0E5CEAB4">
      <w:pPr>
        <w:bidi w:val="0"/>
      </w:pPr>
      <w:r>
        <w:t>案例21：广西9所高校科研经费混同核算问题</w:t>
      </w:r>
    </w:p>
    <w:p w14:paraId="7B81CA2D">
      <w:pPr>
        <w:bidi w:val="0"/>
      </w:pPr>
      <w:r>
        <w:t>2023年广西壮族自治区审计厅披露，在高校2020-2022年专项审计中，9所高校存在共性科研经费混同核算问题，纵向财政资金、企业横向合作经费、校内配套资金混存同一账户，多课题收支合并记账，审计无法追溯单笔支出对应项目，存在跨项目挤占、挪用风险。责成相关高校开展专项整改，全部科研项目设置财务系统项目辅助账，分来源、分课题独立核算，严禁资金交叉混用。</w:t>
      </w:r>
    </w:p>
    <w:p w14:paraId="31E641E0">
      <w:pPr>
        <w:bidi w:val="0"/>
      </w:pPr>
      <w:r>
        <w:t>违规列支差旅会议费用</w:t>
      </w:r>
    </w:p>
    <w:p w14:paraId="39DA0511">
      <w:pPr>
        <w:bidi w:val="0"/>
        <w:rPr>
          <w:rFonts w:hint="eastAsia"/>
          <w:lang w:eastAsia="zh-CN"/>
        </w:rPr>
      </w:pPr>
      <w:r>
        <w:t>案例22：湖北省某研究院研究人员答某虚构差旅案</w:t>
      </w:r>
    </w:p>
    <w:p w14:paraId="77D1F87B">
      <w:pPr>
        <w:bidi w:val="0"/>
      </w:pPr>
      <w:r>
        <w:t>答某以实地调研为由，携带妻子到镇江、南京、济南和青岛等地游玩，回来后制作仅几百字的调研报告和行程安排，附在差旅报销单后企图蒙混过关。答某受到党内警告处分，并全额退赔报销的费用。该研究院时任相关负责人被追究领导责任。</w:t>
      </w:r>
    </w:p>
    <w:p w14:paraId="0E8B29D6">
      <w:pPr>
        <w:bidi w:val="0"/>
      </w:pPr>
      <w:r>
        <w:t>案例23：某高校教师违规报销个人旅游费案</w:t>
      </w:r>
    </w:p>
    <w:p w14:paraId="75E7C0CE">
      <w:pPr>
        <w:bidi w:val="0"/>
      </w:pPr>
      <w:r>
        <w:t>某高校教师，2018年10月-2025年2月期间先后6次利用横向、纵向科研项目经费，报销本人及配偶、子女赴三亚、呼和浩特、哈尔滨等地探亲、旅游产生的机票、酒店、餐饮费用，长期拆分报销规避金额审核，违规累计金额较大。组织核查期间，该教师主动上缴全部违规款项。2025年4月学校给予其党内严重警告处分，纳入科研诚信负面清单，并限制3年内省部级以上项目申报资格。</w:t>
      </w:r>
    </w:p>
    <w:p w14:paraId="565BAE70">
      <w:pPr>
        <w:bidi w:val="0"/>
      </w:pPr>
      <w:r>
        <w:t>案例24：伪造学术会议材料虚构外地参会差旅案</w:t>
      </w:r>
    </w:p>
    <w:p w14:paraId="6EE4E933">
      <w:pPr>
        <w:bidi w:val="0"/>
      </w:pPr>
      <w:r>
        <w:t>某高校青年教师刘某无实际参会安排，通过修图软件伪造学术会议通知、邀请函、日程表，虚开会议注册费、异地住宿费发票，以“外出学术交流”名义多次申报差旅报销，连续两年在青年基金项目中套取小额差旅资金用于个人消费。财务系统票据比对异常后被审计核查查实。学校对刘某诫勉谈话、全院通报批评，全额退缴资金，取消当年评优评奖，暂缓职称晋升一年。</w:t>
      </w:r>
    </w:p>
    <w:p w14:paraId="5DA3202C">
      <w:pPr>
        <w:bidi w:val="0"/>
      </w:pPr>
      <w:r>
        <w:t>私设“小金库”</w:t>
      </w:r>
    </w:p>
    <w:p w14:paraId="021A041E">
      <w:pPr>
        <w:bidi w:val="0"/>
      </w:pPr>
      <w:r>
        <w:t>案例25：中科院某下属企业租金收入未纳入账内核算形成“小金库”案</w:t>
      </w:r>
    </w:p>
    <w:p w14:paraId="71CF6FE2">
      <w:pPr>
        <w:bidi w:val="0"/>
      </w:pPr>
      <w:r>
        <w:t>2023年至2024年，中国科学院软件所下属中科软公司的车位和房屋租金未纳入账内核算，在员工个人账户中保管，形成“小金库”，涉及金额69.69万元。该单位已全面清理“小金库”，将69.69万元车位和房屋租金收回公司账内核算，依法依规追究相关人员责任。</w:t>
      </w:r>
    </w:p>
    <w:p w14:paraId="55E6DCB6">
      <w:pPr>
        <w:bidi w:val="0"/>
      </w:pPr>
      <w:r>
        <w:t>案例26：某高校科研团队私存成果转化收益设立“小金库”案</w:t>
      </w:r>
    </w:p>
    <w:p w14:paraId="3A27490D">
      <w:pPr>
        <w:bidi w:val="0"/>
      </w:pPr>
      <w:r>
        <w:t>某高校下属学院科研团队，将横向项目的技术服务费、小额专利许可费等现金收入，不上交学校财务统一核算，私自留存形成账外资金，用于日常团队招待、发放无记录的节日福利，完全脱离学校财务监管。最终该团队负责人被给予政务警告处分，全部截留资金被收缴入账，学院被要求开展全范围科研经费“小金库”专项排查。</w:t>
      </w:r>
    </w:p>
    <w:p w14:paraId="00A522C4">
      <w:pPr>
        <w:bidi w:val="0"/>
      </w:pPr>
      <w:r>
        <w:t>案例27：某高校拆分测试经费回流设立“小金库”案</w:t>
      </w:r>
    </w:p>
    <w:p w14:paraId="7F94E8DF">
      <w:pPr>
        <w:bidi w:val="0"/>
      </w:pPr>
      <w:r>
        <w:t>某高校教师在负责的科研项目中，将同一类检测事项拆分为19份小额委托合同，总金额约60万元，以此规避招投标监管，后续又通过合作的测试公司将部分资金以现金形式回流，形成账外小金库用于其他无票据的零散支出。最终该教师被给予警告处分，相关违规资金被追回，学校同步完善了小额测试项目的经费审核机制。</w:t>
      </w:r>
    </w:p>
    <w:p w14:paraId="68F93146">
      <w:pPr>
        <w:bidi w:val="0"/>
      </w:pPr>
      <w:r>
        <w:t>利用职权谋取不当利益</w:t>
      </w:r>
    </w:p>
    <w:p w14:paraId="621F72B9">
      <w:pPr>
        <w:bidi w:val="0"/>
      </w:pPr>
      <w:r>
        <w:t>案例28：某高校原院长孙某套取科研经费案</w:t>
      </w:r>
    </w:p>
    <w:p w14:paraId="4213DB9B">
      <w:pPr>
        <w:bidi w:val="0"/>
      </w:pPr>
      <w:r>
        <w:t>2017年至2020年间，孙某利用担任某高校某学院院长、深度国际化试点工作组组长的双重身份，设计“学术政绩—资金套取”双循环链条，通过制定偏向性论文奖励规则、虚构合作期刊联络人、虚设客座研究员等方式，骗取合作期刊奖励和客座研究员奖励以及科研项目经费1000万余元。此外，孙某主导刊发的国际会议论文数量激增300%，但质量却被学界质疑，严重背离学校“提升国际学术影响力”的建设初衷。2025年4月，孙某因贪污罪被判处有期徒刑10年6个月，并处罚金100万元。</w:t>
      </w:r>
    </w:p>
    <w:p w14:paraId="2233BC91">
      <w:pPr>
        <w:bidi w:val="0"/>
      </w:pPr>
      <w:r>
        <w:t>案例29：中南林业科技大学原校长廖某某违纪违法案</w:t>
      </w:r>
    </w:p>
    <w:p w14:paraId="0F4E2D4E">
      <w:pPr>
        <w:bidi w:val="0"/>
        <w:rPr>
          <w:rFonts w:hint="eastAsia"/>
          <w:lang w:eastAsia="zh-CN"/>
        </w:rPr>
      </w:pPr>
      <w:r>
        <w:t>2025年8月，中央纪委国家监委通报，中南林业科技大学原校长廖某某丧失理想信念，背弃初心使命，违反中央八项规定精神，违规收受礼品礼金，隐瞒不报个人有关事项；利用职务便利，大搞学术腐败，侵吞巨额科研经费。被开除党籍和公职，收缴其违纪违法所得，并将其涉嫌犯罪问题移送检察机关依法审查起诉。</w:t>
      </w:r>
    </w:p>
    <w:p w14:paraId="68870201">
      <w:pPr>
        <w:bidi w:val="0"/>
      </w:pPr>
      <w:r>
        <w:t>案例30：某医院课题负责人与供应商串通套取经费案</w:t>
      </w:r>
    </w:p>
    <w:p w14:paraId="5BF5EAC5">
      <w:pPr>
        <w:bidi w:val="0"/>
        <w:rPr>
          <w:rFonts w:hint="eastAsia"/>
          <w:lang w:val="en-US" w:eastAsia="zh-CN"/>
        </w:rPr>
      </w:pPr>
      <w:r>
        <w:t>北京某医院课题负责人李某、课题成员王某合谋采取虚列支出方式，通过课题实验试剂、耗材供应商某生物技术发展有限公司账户套取课题经费。供应商王某月在明知课题团队上述行为的情况下，仍提供其名下银行账户用于套取课题经费。经查实，李某、王某、王某月共同套取课题经费75.76231万元。最终李某、王某、王某月均以贪污罪被判处有期徒刑。</w:t>
      </w:r>
    </w:p>
    <w:p w14:paraId="10903BB3">
      <w:bookmarkStart w:id="0" w:name="_GoBack"/>
      <w:bookmarkEnd w:id="0"/>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141D04BC-6F05-4F8D-8D31-B4CECB1A94B1}"/>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00000001" w:usb1="08000000" w:usb2="00000000" w:usb3="00000000" w:csb0="00040000" w:csb1="00000000"/>
    <w:embedRegular r:id="rId2" w:fontKey="{79BCC25C-F153-41AC-A651-0C0E2D3BD03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560"/>
      </w:pPr>
      <w:r>
        <w:separator/>
      </w:r>
    </w:p>
  </w:footnote>
  <w:footnote w:type="continuationSeparator" w:id="1">
    <w:p>
      <w:pPr>
        <w:spacing w:line="360" w:lineRule="auto"/>
        <w:ind w:firstLine="56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103C530"/>
    <w:multiLevelType w:val="singleLevel"/>
    <w:tmpl w:val="1103C53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5F06E9"/>
    <w:rsid w:val="0E5F06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eastAsia="宋体" w:asciiTheme="minorAscii" w:hAnsiTheme="minorAscii" w:cstheme="minorBidi"/>
      <w:kern w:val="2"/>
      <w:sz w:val="28"/>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2026-09-06T09:06:00Z</dcterms:created>
  <dc:creator>來日方長</dc:creator>
  <cp:lastModifiedBy>來日方長</cp:lastModifiedBy>
  <dcterms:modified xsi:type="dcterms:W3CDTF">2026-09-06T09:07:08Z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304C7BA3D2904F6B99CFC908EDB9B27F_11</vt:lpwstr>
  </property>
  <property fmtid="{D5CDD505-2E9C-101B-9397-08002B2CF9AE}" pid="4" name="KSOTemplateDocerSaveRecord">
    <vt:lpwstr>eyJoZGlkIjoiNWI4NDM2YWU4M2VjOGYzMDBjNDQ0ZTI5NWE0NjU4N2UiLCJ1c2VySWQiOiIyNzcwMzEwMDgifQ==</vt:lpwstr>
  </property>
</Properties>
</file>